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1E4" w:rsidRDefault="00A551E4">
      <w:pPr>
        <w:pStyle w:val="ConsPlusNormal"/>
        <w:jc w:val="both"/>
      </w:pPr>
      <w:bookmarkStart w:id="0" w:name="_GoBack"/>
      <w:bookmarkEnd w:id="0"/>
    </w:p>
    <w:p w:rsidR="00A551E4" w:rsidRDefault="00A551E4">
      <w:pPr>
        <w:pStyle w:val="ConsPlusNormal"/>
      </w:pPr>
      <w:r>
        <w:t>Зарегистрировано в Минюсте России 1 сентября 2015 г. N 38752</w:t>
      </w:r>
    </w:p>
    <w:p w:rsidR="00A551E4" w:rsidRDefault="00A551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Title"/>
        <w:jc w:val="center"/>
      </w:pPr>
      <w:r>
        <w:t>МИНИСТЕРСТВО СТРОИТЕЛЬСТВА И ЖИЛИЩНО-КОММУНАЛЬНОГО</w:t>
      </w:r>
    </w:p>
    <w:p w:rsidR="00A551E4" w:rsidRDefault="00A551E4">
      <w:pPr>
        <w:pStyle w:val="ConsPlusTitle"/>
        <w:jc w:val="center"/>
      </w:pPr>
      <w:r>
        <w:t>ХОЗЯЙСТВА РОССИЙСКОЙ ФЕДЕРАЦИИ</w:t>
      </w:r>
    </w:p>
    <w:p w:rsidR="00A551E4" w:rsidRDefault="00A551E4">
      <w:pPr>
        <w:pStyle w:val="ConsPlusTitle"/>
        <w:jc w:val="center"/>
      </w:pPr>
    </w:p>
    <w:p w:rsidR="00A551E4" w:rsidRDefault="00A551E4">
      <w:pPr>
        <w:pStyle w:val="ConsPlusTitle"/>
        <w:jc w:val="center"/>
      </w:pPr>
      <w:r>
        <w:t>ПРИКАЗ</w:t>
      </w:r>
    </w:p>
    <w:p w:rsidR="00A551E4" w:rsidRDefault="00A551E4">
      <w:pPr>
        <w:pStyle w:val="ConsPlusTitle"/>
        <w:jc w:val="center"/>
      </w:pPr>
      <w:r>
        <w:t>от 24 июля 2015 г. N 524/</w:t>
      </w:r>
      <w:proofErr w:type="spellStart"/>
      <w:r>
        <w:t>пр</w:t>
      </w:r>
      <w:proofErr w:type="spellEnd"/>
    </w:p>
    <w:p w:rsidR="00A551E4" w:rsidRDefault="00A551E4">
      <w:pPr>
        <w:pStyle w:val="ConsPlusTitle"/>
        <w:jc w:val="center"/>
      </w:pPr>
    </w:p>
    <w:p w:rsidR="00A551E4" w:rsidRDefault="00A551E4">
      <w:pPr>
        <w:pStyle w:val="ConsPlusTitle"/>
        <w:jc w:val="center"/>
      </w:pPr>
      <w:r>
        <w:t>ОБ УТВЕРЖДЕНИИ ПОРЯДКА</w:t>
      </w:r>
    </w:p>
    <w:p w:rsidR="00A551E4" w:rsidRDefault="00A551E4">
      <w:pPr>
        <w:pStyle w:val="ConsPlusTitle"/>
        <w:jc w:val="center"/>
      </w:pPr>
      <w:r>
        <w:t>УВЕДОМЛЕНИЯ РАБОТОДАТЕЛЯ РАБОТНИКАМИ ОРГАНИЗАЦИЙ, СОЗДАННЫХ</w:t>
      </w:r>
    </w:p>
    <w:p w:rsidR="00A551E4" w:rsidRDefault="00A551E4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A551E4" w:rsidRDefault="00A551E4">
      <w:pPr>
        <w:pStyle w:val="ConsPlusTitle"/>
        <w:jc w:val="center"/>
      </w:pPr>
      <w:r>
        <w:t>СТРОИТЕЛЬСТВА И ЖИЛИЩНО-КОММУНАЛЬНОГО ХОЗЯЙСТВА РОССИЙСКОЙ</w:t>
      </w:r>
    </w:p>
    <w:p w:rsidR="00A551E4" w:rsidRDefault="00A551E4">
      <w:pPr>
        <w:pStyle w:val="ConsPlusTitle"/>
        <w:jc w:val="center"/>
      </w:pPr>
      <w:r>
        <w:t>ФЕДЕРАЦИИ, О ФАКТАХ ОБРАЩЕНИЯ В ЦЕЛЯХ СКЛОНЕНИЯ</w:t>
      </w:r>
    </w:p>
    <w:p w:rsidR="00A551E4" w:rsidRDefault="00A551E4">
      <w:pPr>
        <w:pStyle w:val="ConsPlusTitle"/>
        <w:jc w:val="center"/>
      </w:pPr>
      <w:r>
        <w:t>ИХ К СОВЕРШЕНИЮ КОРРУПЦИОННЫХ ПРАВОНАРУШЕНИЙ</w:t>
      </w:r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 2014, N 52, ст. 7542), а также в целях повышения эффективности мер по противодействию коррупции в организациях, созданных для выполнения задач, поставленных перед Министерством строительства и жилищно-коммунального хозяйства Российской Федерации, приказываю:</w:t>
      </w:r>
    </w:p>
    <w:p w:rsidR="00A551E4" w:rsidRDefault="00A551E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уведомления работодателя работниками организаций, созданных для выполнения задач, поставленных перед Министерством строительства и жилищно-коммунального хозяйства Российской Федерации, о фактах обращения в целях склонения их к совершению коррупционных правонарушений.</w:t>
      </w:r>
    </w:p>
    <w:p w:rsidR="00A551E4" w:rsidRDefault="00A551E4">
      <w:pPr>
        <w:pStyle w:val="ConsPlusNormal"/>
        <w:ind w:firstLine="540"/>
        <w:jc w:val="both"/>
      </w:pPr>
      <w:r>
        <w:t>2. Административно-кадровому департаменту Министерства строительства и жилищно-коммунального хозяйства Российской Федерации, руководителям организаций, созданных для выполнения задач, поставленных перед Министерством строительства и жилищно-коммунального хозяйства Российской Федерации:</w:t>
      </w:r>
    </w:p>
    <w:p w:rsidR="00A551E4" w:rsidRDefault="00A551E4">
      <w:pPr>
        <w:pStyle w:val="ConsPlusNormal"/>
        <w:ind w:firstLine="540"/>
        <w:jc w:val="both"/>
      </w:pPr>
      <w:r>
        <w:t>- организовать работу по реализации положений настоящего приказа;</w:t>
      </w:r>
    </w:p>
    <w:p w:rsidR="00A551E4" w:rsidRDefault="00A551E4">
      <w:pPr>
        <w:pStyle w:val="ConsPlusNormal"/>
        <w:ind w:firstLine="540"/>
        <w:jc w:val="both"/>
      </w:pPr>
      <w:r>
        <w:t>- обеспечить регистрацию поступающих уведомлений в порядке, утвержденном настоящим приказом;</w:t>
      </w:r>
    </w:p>
    <w:p w:rsidR="00A551E4" w:rsidRDefault="00A551E4">
      <w:pPr>
        <w:pStyle w:val="ConsPlusNormal"/>
        <w:ind w:firstLine="540"/>
        <w:jc w:val="both"/>
      </w:pPr>
      <w:r>
        <w:t>- обеспечить организацию проверки сведений, содержащихся в уведомлениях.</w:t>
      </w:r>
    </w:p>
    <w:p w:rsidR="00A551E4" w:rsidRDefault="00A551E4">
      <w:pPr>
        <w:pStyle w:val="ConsPlusNormal"/>
        <w:ind w:firstLine="540"/>
        <w:jc w:val="both"/>
      </w:pPr>
      <w:r>
        <w:t xml:space="preserve">3. Контроль за исполнением настоящего приказа возложить на первого заместителя Министра строительства и жилищно-коммунального хозяйства Российской Федерации Л.О. </w:t>
      </w:r>
      <w:proofErr w:type="spellStart"/>
      <w:r>
        <w:t>Ставицкого</w:t>
      </w:r>
      <w:proofErr w:type="spellEnd"/>
      <w:r>
        <w:t>.</w:t>
      </w:r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jc w:val="right"/>
      </w:pPr>
      <w:r>
        <w:t>Министр</w:t>
      </w:r>
    </w:p>
    <w:p w:rsidR="00A551E4" w:rsidRDefault="00A551E4">
      <w:pPr>
        <w:pStyle w:val="ConsPlusNormal"/>
        <w:jc w:val="right"/>
      </w:pPr>
      <w:r>
        <w:t>М.А.МЕНЬ</w:t>
      </w:r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jc w:val="right"/>
      </w:pPr>
      <w:r>
        <w:t>Утвержден</w:t>
      </w:r>
    </w:p>
    <w:p w:rsidR="00A551E4" w:rsidRDefault="00A551E4">
      <w:pPr>
        <w:pStyle w:val="ConsPlusNormal"/>
        <w:jc w:val="right"/>
      </w:pPr>
      <w:r>
        <w:t>приказом Министерства строительства</w:t>
      </w:r>
    </w:p>
    <w:p w:rsidR="00A551E4" w:rsidRDefault="00A551E4">
      <w:pPr>
        <w:pStyle w:val="ConsPlusNormal"/>
        <w:jc w:val="right"/>
      </w:pPr>
      <w:r>
        <w:t>и жилищно-коммунального хозяйства</w:t>
      </w:r>
    </w:p>
    <w:p w:rsidR="00A551E4" w:rsidRDefault="00A551E4">
      <w:pPr>
        <w:pStyle w:val="ConsPlusNormal"/>
        <w:jc w:val="right"/>
      </w:pPr>
      <w:r>
        <w:t>Российской Федерации</w:t>
      </w:r>
    </w:p>
    <w:p w:rsidR="00A551E4" w:rsidRDefault="00A551E4">
      <w:pPr>
        <w:pStyle w:val="ConsPlusNormal"/>
        <w:jc w:val="right"/>
      </w:pPr>
      <w:r>
        <w:t>от 24 июля 2015 г. N 524/</w:t>
      </w:r>
      <w:proofErr w:type="spellStart"/>
      <w:r>
        <w:t>пр</w:t>
      </w:r>
      <w:proofErr w:type="spellEnd"/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Title"/>
        <w:jc w:val="center"/>
      </w:pPr>
      <w:bookmarkStart w:id="1" w:name="P38"/>
      <w:bookmarkEnd w:id="1"/>
      <w:r>
        <w:t>ПОРЯДОК</w:t>
      </w:r>
    </w:p>
    <w:p w:rsidR="00A551E4" w:rsidRDefault="00A551E4">
      <w:pPr>
        <w:pStyle w:val="ConsPlusTitle"/>
        <w:jc w:val="center"/>
      </w:pPr>
      <w:r>
        <w:lastRenderedPageBreak/>
        <w:t>УВЕДОМЛЕНИЯ РАБОТОДАТЕЛЯ РАБОТНИКАМИ ОРГАНИЗАЦИЙ, СОЗДАННЫХ</w:t>
      </w:r>
    </w:p>
    <w:p w:rsidR="00A551E4" w:rsidRDefault="00A551E4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A551E4" w:rsidRDefault="00A551E4">
      <w:pPr>
        <w:pStyle w:val="ConsPlusTitle"/>
        <w:jc w:val="center"/>
      </w:pPr>
      <w:r>
        <w:t>СТРОИТЕЛЬСТВА И ЖИЛИЩНО-КОММУНАЛЬНОГО ХОЗЯЙСТВА РОССИЙСКОЙ</w:t>
      </w:r>
    </w:p>
    <w:p w:rsidR="00A551E4" w:rsidRDefault="00A551E4">
      <w:pPr>
        <w:pStyle w:val="ConsPlusTitle"/>
        <w:jc w:val="center"/>
      </w:pPr>
      <w:r>
        <w:t>ФЕДЕРАЦИИ, О ФАКТАХ ОБРАЩЕНИЯ В ЦЕЛЯХ СКЛОНЕНИЯ</w:t>
      </w:r>
    </w:p>
    <w:p w:rsidR="00A551E4" w:rsidRDefault="00A551E4">
      <w:pPr>
        <w:pStyle w:val="ConsPlusTitle"/>
        <w:jc w:val="center"/>
      </w:pPr>
      <w:r>
        <w:t>ИХ К СОВЕРШЕНИЮ КОРРУПЦИОННЫХ ПРАВОНАРУШЕНИЙ</w:t>
      </w:r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ind w:firstLine="540"/>
        <w:jc w:val="both"/>
      </w:pPr>
      <w:r>
        <w:t>1. Настоящий порядок устанавливает процедуру уведомления работодателя работниками организаций, созданных для выполнения задач, поставленных перед Министерством строительства и жилищно-коммунального хозяйства Российской Федерации (далее - работники, организации), о фактах обращения к ним каких-либо лиц в целях склонения к совершению коррупционных правонарушений.</w:t>
      </w:r>
    </w:p>
    <w:p w:rsidR="00A551E4" w:rsidRDefault="00A551E4">
      <w:pPr>
        <w:pStyle w:val="ConsPlusNormal"/>
        <w:ind w:firstLine="540"/>
        <w:jc w:val="both"/>
      </w:pPr>
      <w:r>
        <w:t>2. В случае обращения к работнику каких-либо лиц (от имени каких-либо лиц) в целях склонения его к совершению коррупционного правонарушения работник обязан уведомить работодателя о факте обращения в целях склонения его к совершению коррупционного правонарушения.</w:t>
      </w:r>
    </w:p>
    <w:p w:rsidR="00A551E4" w:rsidRDefault="00A551E4">
      <w:pPr>
        <w:pStyle w:val="ConsPlusNormal"/>
        <w:ind w:firstLine="540"/>
        <w:jc w:val="both"/>
      </w:pPr>
      <w:r>
        <w:t>3. Работник, которому стало известно о факте обращения к иным работникам каких-либо лиц в целях склонения их к совершению коррупционного правонарушения при исполнении должностных обязанностей, вправе уведомлять об этом работодателя в соответствии с настоящим Порядком.</w:t>
      </w:r>
    </w:p>
    <w:p w:rsidR="00A551E4" w:rsidRDefault="00A551E4">
      <w:pPr>
        <w:pStyle w:val="ConsPlusNormal"/>
        <w:ind w:firstLine="540"/>
        <w:jc w:val="both"/>
      </w:pPr>
      <w:r>
        <w:t>4. Уведомление работодателю о фактах обращения в целях склонения работника к совершению коррупционного правонарушения (далее - уведомление) составляется в письменном виде в произвольной форме и должно содержать следующие сведения:</w:t>
      </w:r>
    </w:p>
    <w:p w:rsidR="00A551E4" w:rsidRDefault="00A551E4">
      <w:pPr>
        <w:pStyle w:val="ConsPlusNormal"/>
        <w:ind w:firstLine="540"/>
        <w:jc w:val="both"/>
      </w:pPr>
      <w:r>
        <w:t>1) должность, фамилия, имя, отчество работодателя, на имя которого направляется уведомление;</w:t>
      </w:r>
    </w:p>
    <w:p w:rsidR="00A551E4" w:rsidRDefault="00A551E4">
      <w:pPr>
        <w:pStyle w:val="ConsPlusNormal"/>
        <w:ind w:firstLine="540"/>
        <w:jc w:val="both"/>
      </w:pPr>
      <w:r>
        <w:t>2) фамилия, имя, отчество, должность, место жительства и контактный телефон работника;</w:t>
      </w:r>
    </w:p>
    <w:p w:rsidR="00A551E4" w:rsidRDefault="00A551E4">
      <w:pPr>
        <w:pStyle w:val="ConsPlusNormal"/>
        <w:ind w:firstLine="540"/>
        <w:jc w:val="both"/>
      </w:pPr>
      <w:r>
        <w:t>3) дата, время и место обращения к работнику в целях склонения его к совершению коррупционного правонарушения;</w:t>
      </w:r>
    </w:p>
    <w:p w:rsidR="00A551E4" w:rsidRDefault="00A551E4">
      <w:pPr>
        <w:pStyle w:val="ConsPlusNormal"/>
        <w:ind w:firstLine="540"/>
        <w:jc w:val="both"/>
      </w:pPr>
      <w:r>
        <w:t>4) известные сведения о лице (лицах), склоняющем(их) к совершению коррупционного правонарушения;</w:t>
      </w:r>
    </w:p>
    <w:p w:rsidR="00A551E4" w:rsidRDefault="00A551E4">
      <w:pPr>
        <w:pStyle w:val="ConsPlusNormal"/>
        <w:ind w:firstLine="540"/>
        <w:jc w:val="both"/>
      </w:pPr>
      <w:r>
        <w:t>5) информация о действии (бездействии), которое работник должен совершить по обращению;</w:t>
      </w:r>
    </w:p>
    <w:p w:rsidR="00A551E4" w:rsidRDefault="00A551E4">
      <w:pPr>
        <w:pStyle w:val="ConsPlusNormal"/>
        <w:ind w:firstLine="540"/>
        <w:jc w:val="both"/>
      </w:pPr>
      <w:r>
        <w:t>6) способ и обстоятельства склонения к совершению коррупционного правонарушения;</w:t>
      </w:r>
    </w:p>
    <w:p w:rsidR="00A551E4" w:rsidRDefault="00A551E4">
      <w:pPr>
        <w:pStyle w:val="ConsPlusNormal"/>
        <w:ind w:firstLine="540"/>
        <w:jc w:val="both"/>
      </w:pPr>
      <w:r>
        <w:t>7) информация об отказе (согласии) работника принять предложение лица (лиц) о совершении коррупционного правонарушения;</w:t>
      </w:r>
    </w:p>
    <w:p w:rsidR="00A551E4" w:rsidRDefault="00A551E4">
      <w:pPr>
        <w:pStyle w:val="ConsPlusNormal"/>
        <w:ind w:firstLine="540"/>
        <w:jc w:val="both"/>
      </w:pPr>
      <w:r>
        <w:t>8) информация о наличии (отсутствии) договоренности о дальнейшей встрече и действиях участников обращения.</w:t>
      </w:r>
    </w:p>
    <w:p w:rsidR="00A551E4" w:rsidRDefault="00A551E4">
      <w:pPr>
        <w:pStyle w:val="ConsPlusNormal"/>
        <w:ind w:firstLine="540"/>
        <w:jc w:val="both"/>
      </w:pPr>
      <w:r>
        <w:t>Уведомление должно быть лично подписано работником с указанием даты его составления.</w:t>
      </w:r>
    </w:p>
    <w:p w:rsidR="00A551E4" w:rsidRDefault="00A551E4">
      <w:pPr>
        <w:pStyle w:val="ConsPlusNormal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коррупционного правонарушения.</w:t>
      </w:r>
    </w:p>
    <w:p w:rsidR="00A551E4" w:rsidRDefault="00A551E4">
      <w:pPr>
        <w:pStyle w:val="ConsPlusNormal"/>
        <w:ind w:firstLine="540"/>
        <w:jc w:val="both"/>
      </w:pPr>
      <w:bookmarkStart w:id="2" w:name="P59"/>
      <w:bookmarkEnd w:id="2"/>
      <w:r>
        <w:t>5. Руководитель организации составляет и передает уведомление на имя работодателя в структурное подразделение Министерства строительства и жилищно-коммунального хозяйства Российской Федерации, ответственное за работу по профилактике коррупционных и иных правонарушений (далее - структурное подразделение Министерства), в течение 3 рабочих дней с даты обращения к нему в целях склонения к совершению коррупционного правонарушения.</w:t>
      </w:r>
    </w:p>
    <w:p w:rsidR="00A551E4" w:rsidRDefault="00A551E4">
      <w:pPr>
        <w:pStyle w:val="ConsPlusNormal"/>
        <w:ind w:firstLine="540"/>
        <w:jc w:val="both"/>
      </w:pPr>
      <w:r>
        <w:t>Иные работники организации составляют и передают уведомление на имя работодателя в структурное подразделение организации, ответственное за работу по профилактике коррупционных и иных правонарушений в организации (далее - структурное подразделение организации), или должностному лицу, ответственному за работу по профилактике коррупционных и иных правонарушений в организации (далее - должностное лицо), в течение 3 рабочих дней с даты обращения к работнику в целях склонения к совершению коррупционного правонарушения.</w:t>
      </w:r>
    </w:p>
    <w:p w:rsidR="00A551E4" w:rsidRDefault="00A551E4">
      <w:pPr>
        <w:pStyle w:val="ConsPlusNormal"/>
        <w:ind w:firstLine="540"/>
        <w:jc w:val="both"/>
      </w:pPr>
      <w:r>
        <w:t xml:space="preserve">6. В случае, если уведомление не может быть передано работником непосредственно работодателю, уведомление направляется им по почте с уведомлением о вручении в сроки, установленные </w:t>
      </w:r>
      <w:hyperlink w:anchor="P59" w:history="1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A551E4" w:rsidRDefault="00A551E4">
      <w:pPr>
        <w:pStyle w:val="ConsPlusNormal"/>
        <w:ind w:firstLine="540"/>
        <w:jc w:val="both"/>
      </w:pPr>
      <w:r>
        <w:t xml:space="preserve">7. При уведомлении органов прокуратуры или других государственных органов о фактах </w:t>
      </w:r>
      <w:r>
        <w:lastRenderedPageBreak/>
        <w:t>обращения каких-либо лиц в целях склонения к совершению коррупционных правонарушений работник одновременно сообщает об этом, в том числе с указанием сведений, содержащихся в уведомлении, работодателю.</w:t>
      </w:r>
    </w:p>
    <w:p w:rsidR="00A551E4" w:rsidRDefault="00A551E4">
      <w:pPr>
        <w:pStyle w:val="ConsPlusNormal"/>
        <w:ind w:firstLine="540"/>
        <w:jc w:val="both"/>
      </w:pPr>
      <w:r>
        <w:t xml:space="preserve">8. Уведомление в день его поступления регистрируется в журнале регистрации уведомлений работодателя о фактах обращения к работникам в целях склонения их к совершению коррупционных правонарушений (далее - Журнал). Журнал ведется по </w:t>
      </w:r>
      <w:hyperlink w:anchor="P91" w:history="1">
        <w:r>
          <w:rPr>
            <w:color w:val="0000FF"/>
          </w:rPr>
          <w:t>форме</w:t>
        </w:r>
      </w:hyperlink>
      <w:r>
        <w:t xml:space="preserve"> согласно </w:t>
      </w:r>
      <w:proofErr w:type="gramStart"/>
      <w:r>
        <w:t>приложению</w:t>
      </w:r>
      <w:proofErr w:type="gramEnd"/>
      <w:r>
        <w:t xml:space="preserve"> к настоящему Порядку. Копия зарегистрированного в соответствии с настоящим Порядком уведомления выдается работнику на руки под подпись и запись "Копию уведомления получил" в </w:t>
      </w:r>
      <w:hyperlink w:anchor="P118" w:history="1">
        <w:r>
          <w:rPr>
            <w:color w:val="0000FF"/>
          </w:rPr>
          <w:t>графе 9</w:t>
        </w:r>
      </w:hyperlink>
      <w:r>
        <w:t xml:space="preserve"> "Отметка о получении копии уведомления заявителем" Журнала.</w:t>
      </w:r>
    </w:p>
    <w:p w:rsidR="00A551E4" w:rsidRDefault="00A551E4">
      <w:pPr>
        <w:pStyle w:val="ConsPlusNormal"/>
        <w:ind w:firstLine="540"/>
        <w:jc w:val="both"/>
      </w:pPr>
      <w:r>
        <w:t>Журнал должен быть прошит, пронумерован, скреплен печатью Министерства строительства и жилищно-коммунального хозяйства Российской Федерации (организации) и подписью соответствующего должностного лица.</w:t>
      </w:r>
    </w:p>
    <w:p w:rsidR="00A551E4" w:rsidRDefault="00A551E4">
      <w:pPr>
        <w:pStyle w:val="ConsPlusNormal"/>
        <w:ind w:firstLine="540"/>
        <w:jc w:val="both"/>
      </w:pPr>
      <w:r>
        <w:t>Журнал хранится в течение трех лет с даты регистрации в нем последнего уведомления, после чего передается в архив. Следующий Журнал начинается с номера 1.</w:t>
      </w:r>
    </w:p>
    <w:p w:rsidR="00A551E4" w:rsidRDefault="00A551E4">
      <w:pPr>
        <w:pStyle w:val="ConsPlusNormal"/>
        <w:ind w:firstLine="540"/>
        <w:jc w:val="both"/>
      </w:pPr>
      <w:r>
        <w:t>9. В день регистрации уведомления руководитель структурного подразделения Министерства (руководитель структурного подразделения организации, должностное лицо) обеспечивает доведение до Министра строительства и жилищно-коммунального хозяйства Российской Федерации (руководителя организации) информацию о регистрации уведомления.</w:t>
      </w:r>
    </w:p>
    <w:p w:rsidR="00A551E4" w:rsidRDefault="00A551E4">
      <w:pPr>
        <w:pStyle w:val="ConsPlusNormal"/>
        <w:ind w:firstLine="540"/>
        <w:jc w:val="both"/>
      </w:pPr>
      <w:r>
        <w:t>10. Руководитель структурного подразделения Министерства (руководитель структурного подразделения организации, должностное лицо) после регистрации уведомления организует проверку содержащихся в уведомлении сведений путем проведения бесед с работником, подавшим уведомление, получения от работника пояснений по сведениям, указанным в уведомлении, и осуществляет подготовку документов для направления уведомления со всеми представленными работником дополнительными сведениями, документами и материалами, касающимися информации, изложенной в уведомлении, в органы прокуратуры и правоохранительные органы в соответствии с их компетенцией.</w:t>
      </w:r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jc w:val="right"/>
      </w:pPr>
      <w:r>
        <w:t>Приложение</w:t>
      </w:r>
    </w:p>
    <w:p w:rsidR="00A551E4" w:rsidRDefault="00A551E4">
      <w:pPr>
        <w:pStyle w:val="ConsPlusNormal"/>
        <w:jc w:val="right"/>
      </w:pPr>
      <w:r>
        <w:t>к Порядку уведомления работодателя</w:t>
      </w:r>
    </w:p>
    <w:p w:rsidR="00A551E4" w:rsidRDefault="00A551E4">
      <w:pPr>
        <w:pStyle w:val="ConsPlusNormal"/>
        <w:jc w:val="right"/>
      </w:pPr>
      <w:r>
        <w:t>работниками организаций, созданных</w:t>
      </w:r>
    </w:p>
    <w:p w:rsidR="00A551E4" w:rsidRDefault="00A551E4">
      <w:pPr>
        <w:pStyle w:val="ConsPlusNormal"/>
        <w:jc w:val="right"/>
      </w:pPr>
      <w:r>
        <w:t>для выполнения задач,</w:t>
      </w:r>
    </w:p>
    <w:p w:rsidR="00A551E4" w:rsidRDefault="00A551E4">
      <w:pPr>
        <w:pStyle w:val="ConsPlusNormal"/>
        <w:jc w:val="right"/>
      </w:pPr>
      <w:r>
        <w:t>поставленных перед Министерством</w:t>
      </w:r>
    </w:p>
    <w:p w:rsidR="00A551E4" w:rsidRDefault="00A551E4">
      <w:pPr>
        <w:pStyle w:val="ConsPlusNormal"/>
        <w:jc w:val="right"/>
      </w:pPr>
      <w:r>
        <w:t>строительства и жилищно-коммунального</w:t>
      </w:r>
    </w:p>
    <w:p w:rsidR="00A551E4" w:rsidRDefault="00A551E4">
      <w:pPr>
        <w:pStyle w:val="ConsPlusNormal"/>
        <w:jc w:val="right"/>
      </w:pPr>
      <w:r>
        <w:t>хозяйства Российской Федерации,</w:t>
      </w:r>
    </w:p>
    <w:p w:rsidR="00A551E4" w:rsidRDefault="00A551E4">
      <w:pPr>
        <w:pStyle w:val="ConsPlusNormal"/>
        <w:jc w:val="right"/>
      </w:pPr>
      <w:r>
        <w:t>о фактах обращения в целях</w:t>
      </w:r>
    </w:p>
    <w:p w:rsidR="00A551E4" w:rsidRDefault="00A551E4">
      <w:pPr>
        <w:pStyle w:val="ConsPlusNormal"/>
        <w:jc w:val="right"/>
      </w:pPr>
      <w:r>
        <w:t>склонения их к совершению</w:t>
      </w:r>
    </w:p>
    <w:p w:rsidR="00A551E4" w:rsidRDefault="00A551E4">
      <w:pPr>
        <w:pStyle w:val="ConsPlusNormal"/>
        <w:jc w:val="right"/>
      </w:pPr>
      <w:r>
        <w:t>коррупционных правонарушений,</w:t>
      </w:r>
    </w:p>
    <w:p w:rsidR="00A551E4" w:rsidRDefault="00A551E4">
      <w:pPr>
        <w:pStyle w:val="ConsPlusNormal"/>
        <w:jc w:val="right"/>
      </w:pPr>
      <w:r>
        <w:t>утвержденному приказом</w:t>
      </w:r>
    </w:p>
    <w:p w:rsidR="00A551E4" w:rsidRDefault="00A551E4">
      <w:pPr>
        <w:pStyle w:val="ConsPlusNormal"/>
        <w:jc w:val="right"/>
      </w:pPr>
      <w:r>
        <w:t>Министерства строительства</w:t>
      </w:r>
    </w:p>
    <w:p w:rsidR="00A551E4" w:rsidRDefault="00A551E4">
      <w:pPr>
        <w:pStyle w:val="ConsPlusNormal"/>
        <w:jc w:val="right"/>
      </w:pPr>
      <w:r>
        <w:t>и жилищно-коммунального</w:t>
      </w:r>
    </w:p>
    <w:p w:rsidR="00A551E4" w:rsidRDefault="00A551E4">
      <w:pPr>
        <w:pStyle w:val="ConsPlusNormal"/>
        <w:jc w:val="right"/>
      </w:pPr>
      <w:r>
        <w:t>хозяйства Российской Федерации</w:t>
      </w:r>
    </w:p>
    <w:p w:rsidR="00A551E4" w:rsidRDefault="00A551E4">
      <w:pPr>
        <w:pStyle w:val="ConsPlusNormal"/>
        <w:jc w:val="right"/>
      </w:pPr>
      <w:r>
        <w:t>от 24 июля 2015 г. N 524/</w:t>
      </w:r>
      <w:proofErr w:type="spellStart"/>
      <w:r>
        <w:t>пр</w:t>
      </w:r>
      <w:proofErr w:type="spellEnd"/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jc w:val="right"/>
      </w:pPr>
      <w:r>
        <w:t>Рекомендуемый образец</w:t>
      </w:r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jc w:val="center"/>
      </w:pPr>
      <w:bookmarkStart w:id="3" w:name="P91"/>
      <w:bookmarkEnd w:id="3"/>
      <w:r>
        <w:t>Журнал</w:t>
      </w:r>
    </w:p>
    <w:p w:rsidR="00A551E4" w:rsidRDefault="00A551E4">
      <w:pPr>
        <w:pStyle w:val="ConsPlusNormal"/>
        <w:jc w:val="center"/>
      </w:pPr>
      <w:r>
        <w:t>регистрации уведомлений работодателя</w:t>
      </w:r>
    </w:p>
    <w:p w:rsidR="00A551E4" w:rsidRDefault="00A551E4">
      <w:pPr>
        <w:pStyle w:val="ConsPlusNormal"/>
        <w:jc w:val="center"/>
      </w:pPr>
      <w:r>
        <w:t>о фактах обращения к работникам в целях склонения</w:t>
      </w:r>
    </w:p>
    <w:p w:rsidR="00A551E4" w:rsidRDefault="00A551E4">
      <w:pPr>
        <w:pStyle w:val="ConsPlusNormal"/>
        <w:jc w:val="center"/>
      </w:pPr>
      <w:r>
        <w:t>их к совершению коррупционных правонарушений</w:t>
      </w:r>
    </w:p>
    <w:p w:rsidR="00A551E4" w:rsidRDefault="00A551E4">
      <w:pPr>
        <w:sectPr w:rsidR="00A551E4" w:rsidSect="00B829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jc w:val="right"/>
      </w:pPr>
      <w:r>
        <w:t>Начат: "__" __________ 20__ г.</w:t>
      </w:r>
    </w:p>
    <w:p w:rsidR="00A551E4" w:rsidRDefault="00A551E4">
      <w:pPr>
        <w:pStyle w:val="ConsPlusNormal"/>
        <w:jc w:val="right"/>
      </w:pPr>
      <w:r>
        <w:t>Окончен: "__" __________ 20__ г.</w:t>
      </w:r>
    </w:p>
    <w:p w:rsidR="00A551E4" w:rsidRDefault="00A551E4">
      <w:pPr>
        <w:pStyle w:val="ConsPlusNormal"/>
        <w:jc w:val="right"/>
      </w:pPr>
      <w:r>
        <w:t>На "__" ________ листах</w:t>
      </w:r>
    </w:p>
    <w:p w:rsidR="00A551E4" w:rsidRDefault="00A551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25"/>
      </w:tblGrid>
      <w:tr w:rsidR="00A551E4"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r>
              <w:t>Дата и время регистрации уведомления</w:t>
            </w:r>
          </w:p>
        </w:tc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r>
              <w:t>Ф.И.О., работника, подавшего уведомление</w:t>
            </w:r>
          </w:p>
        </w:tc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r>
              <w:t>Должность работника, подавшего уведомление</w:t>
            </w:r>
          </w:p>
        </w:tc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r>
              <w:t>Краткое изложение сведений и фактов, указанных в уведомлении, дополнительных сведений</w:t>
            </w:r>
          </w:p>
        </w:tc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r>
              <w:t>Ф.И.О. должностного лица, принявшего уведомление</w:t>
            </w:r>
          </w:p>
        </w:tc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r>
              <w:t>Подпись должностного лица, принявшего уведомление</w:t>
            </w:r>
          </w:p>
        </w:tc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r>
              <w:t>Отметка о получении копии уведомления заявителем</w:t>
            </w:r>
          </w:p>
        </w:tc>
        <w:tc>
          <w:tcPr>
            <w:tcW w:w="1125" w:type="dxa"/>
          </w:tcPr>
          <w:p w:rsidR="00A551E4" w:rsidRDefault="00A551E4">
            <w:pPr>
              <w:pStyle w:val="ConsPlusNormal"/>
              <w:jc w:val="center"/>
            </w:pPr>
            <w:r>
              <w:t>Реквизиты письма о направлении уведомления в органы прокуратуры, правоохранительные органы/Иное</w:t>
            </w:r>
          </w:p>
        </w:tc>
      </w:tr>
      <w:tr w:rsidR="00A551E4"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19" w:type="dxa"/>
          </w:tcPr>
          <w:p w:rsidR="00A551E4" w:rsidRDefault="00A551E4">
            <w:pPr>
              <w:pStyle w:val="ConsPlusNormal"/>
              <w:jc w:val="center"/>
            </w:pPr>
            <w:bookmarkStart w:id="4" w:name="P118"/>
            <w:bookmarkEnd w:id="4"/>
            <w:r>
              <w:t>9</w:t>
            </w:r>
          </w:p>
        </w:tc>
        <w:tc>
          <w:tcPr>
            <w:tcW w:w="1125" w:type="dxa"/>
          </w:tcPr>
          <w:p w:rsidR="00A551E4" w:rsidRDefault="00A551E4">
            <w:pPr>
              <w:pStyle w:val="ConsPlusNormal"/>
              <w:jc w:val="center"/>
            </w:pPr>
            <w:r>
              <w:t>10</w:t>
            </w:r>
          </w:p>
        </w:tc>
      </w:tr>
      <w:tr w:rsidR="00A551E4"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25" w:type="dxa"/>
          </w:tcPr>
          <w:p w:rsidR="00A551E4" w:rsidRDefault="00A551E4">
            <w:pPr>
              <w:pStyle w:val="ConsPlusNormal"/>
            </w:pPr>
          </w:p>
        </w:tc>
      </w:tr>
      <w:tr w:rsidR="00A551E4"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25" w:type="dxa"/>
          </w:tcPr>
          <w:p w:rsidR="00A551E4" w:rsidRDefault="00A551E4">
            <w:pPr>
              <w:pStyle w:val="ConsPlusNormal"/>
            </w:pPr>
          </w:p>
        </w:tc>
      </w:tr>
      <w:tr w:rsidR="00A551E4"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19" w:type="dxa"/>
          </w:tcPr>
          <w:p w:rsidR="00A551E4" w:rsidRDefault="00A551E4">
            <w:pPr>
              <w:pStyle w:val="ConsPlusNormal"/>
            </w:pPr>
          </w:p>
        </w:tc>
        <w:tc>
          <w:tcPr>
            <w:tcW w:w="1125" w:type="dxa"/>
          </w:tcPr>
          <w:p w:rsidR="00A551E4" w:rsidRDefault="00A551E4">
            <w:pPr>
              <w:pStyle w:val="ConsPlusNormal"/>
            </w:pPr>
          </w:p>
        </w:tc>
      </w:tr>
    </w:tbl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jc w:val="both"/>
      </w:pPr>
    </w:p>
    <w:p w:rsidR="00A551E4" w:rsidRDefault="00A551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033A" w:rsidRDefault="00FC033A"/>
    <w:sectPr w:rsidR="00FC033A" w:rsidSect="00D679CE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E4"/>
    <w:rsid w:val="00A551E4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F60D5-A143-40ED-B049-BFD1A499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1134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1E4"/>
    <w:pPr>
      <w:widowControl w:val="0"/>
      <w:autoSpaceDE w:val="0"/>
      <w:autoSpaceDN w:val="0"/>
      <w:spacing w:after="0"/>
      <w:ind w:left="0" w:right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51E4"/>
    <w:pPr>
      <w:widowControl w:val="0"/>
      <w:autoSpaceDE w:val="0"/>
      <w:autoSpaceDN w:val="0"/>
      <w:spacing w:after="0"/>
      <w:ind w:left="0" w:right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51E4"/>
    <w:pPr>
      <w:widowControl w:val="0"/>
      <w:autoSpaceDE w:val="0"/>
      <w:autoSpaceDN w:val="0"/>
      <w:spacing w:after="0"/>
      <w:ind w:left="0" w:right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0FF04E71C0F051E3324CB1A10388FF90E7A17247144C2A6740680A414FD2E4427CF8988sBI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Деева Юлия Вячеславовна</dc:creator>
  <cp:keywords/>
  <dc:description/>
  <cp:lastModifiedBy>Деева Юлия Вячеславовна</cp:lastModifiedBy>
  <cp:revision>1</cp:revision>
  <dcterms:created xsi:type="dcterms:W3CDTF">2015-10-28T13:08:00Z</dcterms:created>
  <dcterms:modified xsi:type="dcterms:W3CDTF">2015-10-28T13:09:00Z</dcterms:modified>
</cp:coreProperties>
</file>