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74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17" w:rsidRPr="00D94085" w:rsidRDefault="00F43B17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85" w:rsidRPr="006F39BF" w:rsidRDefault="00D94085" w:rsidP="00D940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9100"/>
      <w:r w:rsidRPr="006F39B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900" w:history="1">
        <w:r w:rsidRPr="006F39BF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6F39BF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и распределения субсидий из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федерального бюджета бюджетам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субъектов Российской Федерации на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софинансирование расходных обязательств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субъектов Российской Федерации</w:t>
      </w:r>
      <w:r w:rsidRPr="006F39BF">
        <w:rPr>
          <w:rFonts w:ascii="Times New Roman" w:hAnsi="Times New Roman" w:cs="Times New Roman"/>
          <w:bCs/>
          <w:sz w:val="28"/>
          <w:szCs w:val="28"/>
        </w:rPr>
        <w:br/>
        <w:t>по сейсмоусилению объектов</w:t>
      </w:r>
    </w:p>
    <w:bookmarkEnd w:id="0"/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B17" w:rsidRDefault="00D94085" w:rsidP="00F43B17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D94085">
        <w:rPr>
          <w:rFonts w:ascii="Times New Roman" w:hAnsi="Times New Roman" w:cs="Times New Roman"/>
          <w:b/>
          <w:bCs/>
          <w:sz w:val="28"/>
          <w:szCs w:val="28"/>
        </w:rPr>
        <w:br/>
        <w:t>субъектов Российской Федерации,</w:t>
      </w:r>
    </w:p>
    <w:p w:rsidR="00D94085" w:rsidRPr="00D94085" w:rsidRDefault="00D94085" w:rsidP="00F43B17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sz w:val="28"/>
          <w:szCs w:val="28"/>
        </w:rPr>
        <w:t>расположенных в сейсмических районах Российской Федерации</w:t>
      </w:r>
    </w:p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1960"/>
        <w:gridCol w:w="1960"/>
      </w:tblGrid>
      <w:tr w:rsidR="00D94085" w:rsidRPr="00D94085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Индекс сейсмического риска</w:t>
            </w:r>
            <w:hyperlink w:anchor="sub_9111" w:history="1">
              <w:r w:rsidRPr="00D9408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Расчетный коэффициент, учитывающий сейсмический риск</w:t>
            </w:r>
          </w:p>
        </w:tc>
      </w:tr>
      <w:tr w:rsidR="00D94085" w:rsidRPr="00D94085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Бурят</w:t>
            </w:r>
            <w:bookmarkStart w:id="1" w:name="_GoBack"/>
            <w:bookmarkEnd w:id="1"/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85" w:rsidRPr="00D9408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94085" w:rsidRPr="00D94085" w:rsidRDefault="00D94085" w:rsidP="00D9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111"/>
      <w:r w:rsidRPr="00D94085">
        <w:rPr>
          <w:rFonts w:ascii="Times New Roman" w:hAnsi="Times New Roman" w:cs="Times New Roman"/>
          <w:sz w:val="28"/>
          <w:szCs w:val="28"/>
        </w:rPr>
        <w:t>* Определяет необходимый объем антисейсмических усилений.</w:t>
      </w:r>
    </w:p>
    <w:bookmarkEnd w:id="2"/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94085" w:rsidRPr="00D94085" w:rsidSect="00E4368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BF" w:rsidRDefault="006F39BF" w:rsidP="00E4368E">
      <w:pPr>
        <w:spacing w:after="0" w:line="240" w:lineRule="auto"/>
      </w:pPr>
      <w:r>
        <w:separator/>
      </w:r>
    </w:p>
  </w:endnote>
  <w:endnote w:type="continuationSeparator" w:id="0">
    <w:p w:rsidR="006F39BF" w:rsidRDefault="006F39BF" w:rsidP="00E4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BF" w:rsidRDefault="006F39BF" w:rsidP="00E4368E">
      <w:pPr>
        <w:spacing w:after="0" w:line="240" w:lineRule="auto"/>
      </w:pPr>
      <w:r>
        <w:separator/>
      </w:r>
    </w:p>
  </w:footnote>
  <w:footnote w:type="continuationSeparator" w:id="0">
    <w:p w:rsidR="006F39BF" w:rsidRDefault="006F39BF" w:rsidP="00E4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270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6F39BF" w:rsidRPr="00E4368E" w:rsidRDefault="006F39BF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E4368E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E4368E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E4368E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F43B17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E4368E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6F39BF" w:rsidRDefault="006F39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586"/>
    <w:multiLevelType w:val="hybridMultilevel"/>
    <w:tmpl w:val="5FB6243E"/>
    <w:lvl w:ilvl="0" w:tplc="4150FC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0"/>
    <w:rsid w:val="00005BCC"/>
    <w:rsid w:val="00013B59"/>
    <w:rsid w:val="00080694"/>
    <w:rsid w:val="000E51AD"/>
    <w:rsid w:val="0011116C"/>
    <w:rsid w:val="001410E6"/>
    <w:rsid w:val="00166E04"/>
    <w:rsid w:val="00177541"/>
    <w:rsid w:val="00192645"/>
    <w:rsid w:val="001A35B2"/>
    <w:rsid w:val="001E4110"/>
    <w:rsid w:val="0027592E"/>
    <w:rsid w:val="0029713A"/>
    <w:rsid w:val="002A78B9"/>
    <w:rsid w:val="002C20B8"/>
    <w:rsid w:val="0032327F"/>
    <w:rsid w:val="00346502"/>
    <w:rsid w:val="00376DFE"/>
    <w:rsid w:val="00507ED0"/>
    <w:rsid w:val="0058713E"/>
    <w:rsid w:val="005969BC"/>
    <w:rsid w:val="005E1099"/>
    <w:rsid w:val="00631BA4"/>
    <w:rsid w:val="00641BEB"/>
    <w:rsid w:val="006639A3"/>
    <w:rsid w:val="00664713"/>
    <w:rsid w:val="00680BC6"/>
    <w:rsid w:val="006829D2"/>
    <w:rsid w:val="006945E9"/>
    <w:rsid w:val="006C1817"/>
    <w:rsid w:val="006C56EB"/>
    <w:rsid w:val="006D0294"/>
    <w:rsid w:val="006F39BF"/>
    <w:rsid w:val="007764F6"/>
    <w:rsid w:val="007D43B9"/>
    <w:rsid w:val="00852821"/>
    <w:rsid w:val="009F6E5F"/>
    <w:rsid w:val="00A41474"/>
    <w:rsid w:val="00A6062A"/>
    <w:rsid w:val="00A65C44"/>
    <w:rsid w:val="00A85FBD"/>
    <w:rsid w:val="00A86383"/>
    <w:rsid w:val="00AE3C0A"/>
    <w:rsid w:val="00B12579"/>
    <w:rsid w:val="00B3223B"/>
    <w:rsid w:val="00B71316"/>
    <w:rsid w:val="00B72EDC"/>
    <w:rsid w:val="00C2318A"/>
    <w:rsid w:val="00C71B37"/>
    <w:rsid w:val="00CA5664"/>
    <w:rsid w:val="00CC094F"/>
    <w:rsid w:val="00CD7903"/>
    <w:rsid w:val="00D04B7D"/>
    <w:rsid w:val="00D6511A"/>
    <w:rsid w:val="00D94085"/>
    <w:rsid w:val="00E31EA0"/>
    <w:rsid w:val="00E4368E"/>
    <w:rsid w:val="00E448B0"/>
    <w:rsid w:val="00EA6BF2"/>
    <w:rsid w:val="00EB080C"/>
    <w:rsid w:val="00EB31D6"/>
    <w:rsid w:val="00EC675F"/>
    <w:rsid w:val="00F36669"/>
    <w:rsid w:val="00F43B17"/>
    <w:rsid w:val="00FC765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D7143ED-C379-46EC-8C00-1CC71C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78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04B7D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E4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8E"/>
  </w:style>
  <w:style w:type="paragraph" w:styleId="a7">
    <w:name w:val="footer"/>
    <w:basedOn w:val="a"/>
    <w:link w:val="a8"/>
    <w:uiPriority w:val="99"/>
    <w:unhideWhenUsed/>
    <w:rsid w:val="00E4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8E"/>
  </w:style>
  <w:style w:type="character" w:customStyle="1" w:styleId="10">
    <w:name w:val="Заголовок 1 Знак"/>
    <w:basedOn w:val="a0"/>
    <w:link w:val="1"/>
    <w:uiPriority w:val="99"/>
    <w:rsid w:val="002A78B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B6494DC4</Template>
  <TotalTime>115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Алексей Германович</dc:creator>
  <cp:lastModifiedBy>Шубин Олег Алексансадрович</cp:lastModifiedBy>
  <cp:revision>10</cp:revision>
  <dcterms:created xsi:type="dcterms:W3CDTF">2019-04-10T15:00:00Z</dcterms:created>
  <dcterms:modified xsi:type="dcterms:W3CDTF">2019-04-11T13:44:00Z</dcterms:modified>
</cp:coreProperties>
</file>