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2794"/>
        <w:gridCol w:w="1862"/>
      </w:tblGrid>
      <w:tr w:rsidR="00506F47" w:rsidTr="00B828E1">
        <w:trPr>
          <w:trHeight w:val="141"/>
        </w:trPr>
        <w:tc>
          <w:tcPr>
            <w:tcW w:w="4657" w:type="dxa"/>
          </w:tcPr>
          <w:p w:rsidR="00506F47" w:rsidRDefault="00506F47" w:rsidP="00B828E1">
            <w:bookmarkStart w:id="0" w:name="_GoBack"/>
            <w:bookmarkEnd w:id="0"/>
          </w:p>
        </w:tc>
        <w:tc>
          <w:tcPr>
            <w:tcW w:w="4656" w:type="dxa"/>
            <w:gridSpan w:val="2"/>
            <w:shd w:val="clear" w:color="auto" w:fill="auto"/>
            <w:tcMar>
              <w:right w:w="72" w:type="dxa"/>
            </w:tcMar>
            <w:vAlign w:val="bottom"/>
          </w:tcPr>
          <w:p w:rsidR="00506F47" w:rsidRDefault="00506F47" w:rsidP="00B828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Таблица 27</w:t>
            </w:r>
          </w:p>
          <w:p w:rsidR="00506F47" w:rsidRDefault="00506F47" w:rsidP="00B828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приложения 33</w:t>
            </w:r>
          </w:p>
        </w:tc>
      </w:tr>
      <w:tr w:rsidR="00506F47" w:rsidTr="00B828E1">
        <w:trPr>
          <w:trHeight w:val="387"/>
        </w:trPr>
        <w:tc>
          <w:tcPr>
            <w:tcW w:w="9313" w:type="dxa"/>
            <w:gridSpan w:val="3"/>
            <w:shd w:val="clear" w:color="auto" w:fill="auto"/>
            <w:tcMar>
              <w:top w:w="29" w:type="dxa"/>
              <w:right w:w="158" w:type="dxa"/>
            </w:tcMar>
            <w:vAlign w:val="bottom"/>
          </w:tcPr>
          <w:p w:rsidR="00506F47" w:rsidRDefault="00506F47" w:rsidP="00B828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</w:p>
        </w:tc>
      </w:tr>
      <w:tr w:rsidR="00506F47" w:rsidTr="00B828E1">
        <w:trPr>
          <w:trHeight w:val="1067"/>
        </w:trPr>
        <w:tc>
          <w:tcPr>
            <w:tcW w:w="9313" w:type="dxa"/>
            <w:gridSpan w:val="3"/>
            <w:shd w:val="clear" w:color="auto" w:fill="auto"/>
            <w:tcMar>
              <w:top w:w="29" w:type="dxa"/>
              <w:right w:w="158" w:type="dxa"/>
            </w:tcMar>
            <w:vAlign w:val="bottom"/>
          </w:tcPr>
          <w:p w:rsidR="00506F47" w:rsidRDefault="00506F47" w:rsidP="00B828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Распределение субвенций на осуществление полномочий Российской Федерации по обеспечению жильем граждан, уволенных с военной службы (службы), и приравненных к ним лиц  бюджетам субъектов Российской Федерации на 2018 год и на плановый период 2019 и 2020 годов</w:t>
            </w:r>
          </w:p>
        </w:tc>
      </w:tr>
      <w:tr w:rsidR="00506F47" w:rsidTr="00B828E1">
        <w:trPr>
          <w:trHeight w:val="197"/>
        </w:trPr>
        <w:tc>
          <w:tcPr>
            <w:tcW w:w="9313" w:type="dxa"/>
            <w:gridSpan w:val="3"/>
            <w:tcBorders>
              <w:bottom w:val="single" w:sz="5" w:space="0" w:color="000000"/>
            </w:tcBorders>
            <w:shd w:val="clear" w:color="auto" w:fill="auto"/>
            <w:tcMar>
              <w:top w:w="29" w:type="dxa"/>
              <w:right w:w="158" w:type="dxa"/>
            </w:tcMar>
            <w:vAlign w:val="bottom"/>
          </w:tcPr>
          <w:p w:rsidR="00506F47" w:rsidRPr="009147F9" w:rsidRDefault="00506F47" w:rsidP="00B828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47F9">
              <w:rPr>
                <w:rFonts w:ascii="Times New Roman" w:eastAsia="Times New Roman" w:hAnsi="Times New Roman" w:cs="Times New Roman"/>
                <w:color w:val="000000"/>
                <w:sz w:val="28"/>
              </w:rPr>
              <w:t>(тыс. рублей)</w:t>
            </w:r>
          </w:p>
        </w:tc>
      </w:tr>
      <w:tr w:rsidR="00506F47" w:rsidTr="00B828E1">
        <w:trPr>
          <w:trHeight w:val="373"/>
        </w:trPr>
        <w:tc>
          <w:tcPr>
            <w:tcW w:w="745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right w:w="158" w:type="dxa"/>
            </w:tcMar>
            <w:vAlign w:val="center"/>
          </w:tcPr>
          <w:p w:rsidR="00506F47" w:rsidRDefault="00506F47" w:rsidP="00B82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субъекта Российской Федерации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right w:w="158" w:type="dxa"/>
            </w:tcMar>
            <w:vAlign w:val="center"/>
          </w:tcPr>
          <w:p w:rsidR="00506F47" w:rsidRDefault="00506F47" w:rsidP="00B82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2018 год</w:t>
            </w:r>
          </w:p>
        </w:tc>
      </w:tr>
    </w:tbl>
    <w:p w:rsidR="00506F47" w:rsidRPr="009147F9" w:rsidRDefault="00506F47" w:rsidP="00506F47">
      <w:pPr>
        <w:rPr>
          <w:rFonts w:ascii="Times New Roman" w:hAnsi="Times New Roman" w:cs="Times New Roman"/>
          <w:szCs w:val="2"/>
        </w:rPr>
      </w:pP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1"/>
        <w:gridCol w:w="1862"/>
      </w:tblGrid>
      <w:tr w:rsidR="00506F47" w:rsidTr="00B828E1">
        <w:trPr>
          <w:tblHeader/>
        </w:trPr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72" w:type="dxa"/>
            </w:tcMar>
            <w:vAlign w:val="center"/>
          </w:tcPr>
          <w:p w:rsidR="00506F47" w:rsidRDefault="00506F47" w:rsidP="00B82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bookmarkStart w:id="1" w:name="OLE_LINK14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72" w:type="dxa"/>
            </w:tcMar>
            <w:vAlign w:val="center"/>
          </w:tcPr>
          <w:p w:rsidR="00506F47" w:rsidRDefault="00506F47" w:rsidP="00B82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506F47" w:rsidTr="00B828E1">
        <w:tc>
          <w:tcPr>
            <w:tcW w:w="7451" w:type="dxa"/>
            <w:tcBorders>
              <w:top w:val="single" w:sz="5" w:space="0" w:color="000000"/>
            </w:tcBorders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 Дагестан</w:t>
            </w:r>
          </w:p>
        </w:tc>
        <w:tc>
          <w:tcPr>
            <w:tcW w:w="1862" w:type="dxa"/>
            <w:tcBorders>
              <w:top w:val="single" w:sz="5" w:space="0" w:color="000000"/>
            </w:tcBorders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256 483,6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 Крым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15 723,2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 Марий Эл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1 857,9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 Северная Осетия - Алания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1 687,7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 Татарстан (Татарстан)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23 839,6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Удмуртская Республика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1 517,9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Чувашская Республика - Чувашия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2 386,3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Алтайский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1 114,8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Забайкальский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3 121,8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Камчатский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6 819,7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Краснодарский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7 937,6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Красноярский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1 377,4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Пермский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21 504,7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Приморский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15 731,2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Ставропольский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2 742,2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Хабаровский край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2 606,8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Амурская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13 349,3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Архангельская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8 612,2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Астраханская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4 678,3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Белгородская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1 969,1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Владимирская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2 491,8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Волгоградская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1 468,1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Воронежская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6 350,6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Иркутская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17 746,3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Калининградская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5 385,6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Кировская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4 141,7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Костромская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7 804,9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Курганская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2 895,1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2 150,6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Ленинградская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4 626,8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Липецкая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1 081,2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Московская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30 860,0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Мурманская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2 923,8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Новгородская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2 589,8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Новосибирская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5 167,7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Орловская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2 713,5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Псковская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5 598,9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Ростовская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19 727,4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Рязанская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333,6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Самарская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3 991,9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Саратовская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2 077,1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Сахалинская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5 117,0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Свердловская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33 128,4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Тамбовская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1 035,2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Тверская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8 069,7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Тульская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3 181,6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Ярославская область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14 798,8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город федерального значения Москва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50 923,8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город федерального значения Севастополь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48 168,1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Ямало-Ненецкий автономный округ</w:t>
            </w:r>
          </w:p>
        </w:tc>
        <w:tc>
          <w:tcPr>
            <w:tcW w:w="1862" w:type="dxa"/>
            <w:shd w:val="clear" w:color="auto" w:fill="auto"/>
            <w:tcMar>
              <w:top w:w="229" w:type="dxa"/>
              <w:left w:w="57" w:type="dxa"/>
              <w:right w:w="129" w:type="dxa"/>
            </w:tcMar>
          </w:tcPr>
          <w:p w:rsidR="00506F47" w:rsidRDefault="00506F47" w:rsidP="00B828E1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2 161,5</w:t>
            </w:r>
          </w:p>
        </w:tc>
      </w:tr>
      <w:tr w:rsidR="00506F47" w:rsidTr="00B828E1">
        <w:tc>
          <w:tcPr>
            <w:tcW w:w="7451" w:type="dxa"/>
            <w:shd w:val="clear" w:color="auto" w:fill="auto"/>
            <w:tcMar>
              <w:top w:w="29" w:type="dxa"/>
              <w:right w:w="158" w:type="dxa"/>
            </w:tcMar>
            <w:vAlign w:val="center"/>
          </w:tcPr>
          <w:p w:rsidR="00506F47" w:rsidRDefault="00506F47" w:rsidP="00B828E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ВСЕГО</w:t>
            </w:r>
          </w:p>
        </w:tc>
        <w:tc>
          <w:tcPr>
            <w:tcW w:w="1862" w:type="dxa"/>
            <w:shd w:val="clear" w:color="auto" w:fill="auto"/>
            <w:tcMar>
              <w:top w:w="29" w:type="dxa"/>
              <w:right w:w="158" w:type="dxa"/>
            </w:tcMar>
          </w:tcPr>
          <w:p w:rsidR="00506F47" w:rsidRDefault="00506F47" w:rsidP="00B828E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693 771,8</w:t>
            </w:r>
          </w:p>
        </w:tc>
      </w:tr>
      <w:bookmarkEnd w:id="1"/>
    </w:tbl>
    <w:p w:rsidR="008F5946" w:rsidRDefault="00834E69"/>
    <w:sectPr w:rsidR="008F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47"/>
    <w:rsid w:val="004C027D"/>
    <w:rsid w:val="00506F47"/>
    <w:rsid w:val="00834E69"/>
    <w:rsid w:val="00933895"/>
    <w:rsid w:val="00A53425"/>
    <w:rsid w:val="00E5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7"/>
    <w:pPr>
      <w:spacing w:before="0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F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F4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7"/>
    <w:pPr>
      <w:spacing w:before="0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F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F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B3848BC4</Template>
  <TotalTime>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Виктор Иванович</dc:creator>
  <cp:lastModifiedBy>Свиридова Гулинара Геннадьевна</cp:lastModifiedBy>
  <cp:revision>2</cp:revision>
  <cp:lastPrinted>2017-10-17T07:30:00Z</cp:lastPrinted>
  <dcterms:created xsi:type="dcterms:W3CDTF">2017-12-05T07:24:00Z</dcterms:created>
  <dcterms:modified xsi:type="dcterms:W3CDTF">2017-12-05T07:24:00Z</dcterms:modified>
</cp:coreProperties>
</file>