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FC" w:rsidRPr="00E35FD8" w:rsidRDefault="00E35FD8" w:rsidP="00E35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35F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приобретения жилых помещений с </w:t>
      </w:r>
      <w:r w:rsidRPr="00E35F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использованием государственного жилищного сертификата по договору участия в долевом строительстве многоквартирного дома</w:t>
      </w:r>
    </w:p>
    <w:p w:rsidR="00E35FD8" w:rsidRPr="00E35FD8" w:rsidRDefault="00E35FD8" w:rsidP="00E35F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5FD8" w:rsidRDefault="00E35FD8" w:rsidP="00E35F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новление Правительства 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20.11.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 1392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некоторые акты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внесен ряд изменений в 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Правила выпуска и реализации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Правила</w:t>
      </w:r>
      <w:proofErr w:type="gramEnd"/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пуска и реализации сертификатов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), утвержденные постановлением Правительства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.03.</w:t>
      </w:r>
      <w:r w:rsidRPr="00E35FD8">
        <w:rPr>
          <w:rFonts w:ascii="Times New Roman" w:eastAsia="Times New Roman" w:hAnsi="Times New Roman" w:cs="Times New Roman"/>
          <w:sz w:val="28"/>
          <w:szCs w:val="28"/>
          <w:lang w:eastAsia="ar-SA"/>
        </w:rPr>
        <w:t>2006 № 153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FD8" w:rsidRDefault="00E35FD8" w:rsidP="00E35F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Одним из таких изменений 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(новая редакция пунктов 47, 53 и 55 Правил)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предоставления гражданам права использовать социальную выплату для приобретения жилых помещений, удостоверяемую государственным жилищным сертификатом (далее соответственно – социальная выплата, сертификат)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приобретение жилого помещения 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договору участия в долевом строительстве многоквартирного дома</w:t>
      </w:r>
      <w:r w:rsidR="00DF4331" w:rsidRPr="00DF4331">
        <w:t xml:space="preserve"> </w:t>
      </w:r>
      <w:r w:rsidR="00DF4331">
        <w:t>(</w:t>
      </w:r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в жилом доме блокированной застройки, состоящем из 3 и более блоков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объектом долевого строительства по которому</w:t>
      </w:r>
      <w:proofErr w:type="gramEnd"/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 жилое помещение в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многоквартирном доме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</w:t>
      </w:r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</w:t>
      </w:r>
      <w:r w:rsidR="00DF4331"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участия в долевом строительстве</w:t>
      </w:r>
      <w:r w:rsid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E35FD8" w:rsidRDefault="00DF4331" w:rsidP="00DF43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договорам </w:t>
      </w:r>
      <w:r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новой редакцией Правил приравнены </w:t>
      </w:r>
      <w:r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договора об уступке прав 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ребований по договору участия в </w:t>
      </w:r>
      <w:r w:rsidRPr="00DF433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долевом строительстве многоквартирного дома либо жилого дома блокированной застройки, состоящего из 3 и более блоков, объектом долевого строительства по которому является жилое помещение в многоквартирном доме либо жилом доме блокированной застройки, состоящем из 3 и более блоков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DF4331" w:rsidRDefault="00DF4331" w:rsidP="00DF43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Существенным </w:t>
      </w:r>
      <w:r w:rsidRPr="008864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условием приобретения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жилого помещения </w:t>
      </w:r>
      <w:r w:rsidR="0088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8864DD" w:rsidRPr="008864D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</w:t>
      </w:r>
      <w:r w:rsidR="008864D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8864DD" w:rsidRPr="0088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участия в долевом строительстве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средств социальной выплаты является требование </w:t>
      </w:r>
      <w:r w:rsidR="008864DD" w:rsidRPr="008864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уплаты цены такого договора (договоров) на счет </w:t>
      </w:r>
      <w:proofErr w:type="spellStart"/>
      <w:r w:rsidR="008864DD" w:rsidRPr="008864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эскроу</w:t>
      </w:r>
      <w:proofErr w:type="spellEnd"/>
      <w:r w:rsidR="008864DD" w:rsidRPr="008864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для</w:t>
      </w:r>
      <w:r w:rsidR="00B501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="008864DD" w:rsidRPr="008864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расчетов по договору участия в долевом строительстве</w:t>
      </w:r>
      <w:r w:rsidR="00B501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(пункт 53 Правил)</w:t>
      </w:r>
      <w:r w:rsidR="008864DD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864DD" w:rsidRDefault="008864DD" w:rsidP="00DF43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 есть, обязательным условием для принятия банком </w:t>
      </w:r>
      <w:r w:rsid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зарегистрированного установленным порядком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864DD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исполнение требования, чтобы в указанном договоре было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обязательно указано</w:t>
      </w:r>
      <w:r w:rsid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</w:t>
      </w:r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уплат</w:t>
      </w:r>
      <w:r w:rsid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цены такого договора </w:t>
      </w:r>
      <w:r w:rsid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на </w:t>
      </w:r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счет </w:t>
      </w:r>
      <w:proofErr w:type="spellStart"/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расчетов по договору участия в долевом строительстве</w:t>
      </w:r>
      <w:r w:rsid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реквизиты </w:t>
      </w:r>
      <w:r w:rsidR="00D94B71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указанного счета</w:t>
      </w:r>
      <w:r w:rsidR="00B501FA" w:rsidRPr="00B501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D5254" w:rsidRPr="00CD5254" w:rsidRDefault="00CD5254" w:rsidP="0066281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52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Что же такое «счет </w:t>
      </w:r>
      <w:proofErr w:type="spellStart"/>
      <w:r w:rsidRPr="00CD52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эскроу</w:t>
      </w:r>
      <w:proofErr w:type="spellEnd"/>
      <w:r w:rsidRPr="00CD52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662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CD5254" w:rsidRDefault="00CD5254" w:rsidP="00DF43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Особенности счета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установлены статьями 860.7 – 860.10 Гражданского кодекса Российской Федерации (далее – ГК РФ),</w:t>
      </w:r>
      <w:r w:rsid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перечислим основные из них:</w:t>
      </w:r>
    </w:p>
    <w:p w:rsidR="008546B1" w:rsidRDefault="008546B1" w:rsidP="008546B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договору счета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банк (</w:t>
      </w:r>
      <w:proofErr w:type="spellStart"/>
      <w:r w:rsidRPr="00C241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эскроу</w:t>
      </w:r>
      <w:proofErr w:type="spellEnd"/>
      <w:r w:rsidRPr="00C241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-агент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открывает специальный счет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учета и блокирования денежных средств, полученных им от владельца счета (</w:t>
      </w:r>
      <w:r w:rsidRPr="00C241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депонента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) в целях их передачи другому лицу (</w:t>
      </w:r>
      <w:r w:rsidRPr="00C2410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бенефициару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при возникновении оснований, предусмотренных договором счета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Права на денежные средства, находящиеся на счете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принадлежат депоненту до даты возникновения оснований для передачи денежных средств бенефициару, а после указанной даты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бенефициару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(пункт 1 статьи 860.7 ГК РФ);</w:t>
      </w:r>
    </w:p>
    <w:p w:rsidR="008546B1" w:rsidRPr="008546B1" w:rsidRDefault="008546B1" w:rsidP="008546B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сли иное не предусмотрено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C24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 депонент, ни бенефициар не вправе распоряжаться денежными средствами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находящимися на счете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80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исключением случа</w:t>
      </w:r>
      <w:r w:rsidR="00C2410D" w:rsidRPr="00780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780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возникновения оснований для передачи денежных средств бенефициару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(пункт 1 статьи 860.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ГК РФ)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546B1" w:rsidRPr="008546B1" w:rsidRDefault="008546B1" w:rsidP="008546B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ачисление на счет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денежных средств депонента, за 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исключением депонируемой суммы,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указанной в договоре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не 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860.8 ГК РФ);</w:t>
      </w:r>
    </w:p>
    <w:p w:rsidR="008546B1" w:rsidRPr="008546B1" w:rsidRDefault="008546B1" w:rsidP="008546B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 возникновении оснований, предусмотренных договором счета </w:t>
      </w:r>
      <w:proofErr w:type="spellStart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, банк в установленный таким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срок, а при его отсутствии – в 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течение десяти дней обязан выдать бенефициару депонированную сумму или перечислить ее на указанный им счет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860.8 ГК РФ)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546B1" w:rsidRDefault="00C646FF" w:rsidP="008546B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="008546B1"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риостановление операций по счету </w:t>
      </w:r>
      <w:proofErr w:type="spellStart"/>
      <w:r w:rsidR="008546B1"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46B1"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арест или списание денежных средств, находящихся на счете </w:t>
      </w:r>
      <w:proofErr w:type="spellStart"/>
      <w:r w:rsidR="008546B1"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46B1" w:rsidRPr="008546B1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обязательствам депонента перед третьими лицами и по обязательствам бенефициара не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46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C646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860.8 ГК РФ);</w:t>
      </w:r>
    </w:p>
    <w:p w:rsidR="007807B7" w:rsidRPr="007807B7" w:rsidRDefault="007807B7" w:rsidP="007807B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сли иное не предусмотрено договором </w:t>
      </w:r>
      <w:proofErr w:type="spellStart"/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закрытие счета </w:t>
      </w:r>
      <w:proofErr w:type="spellStart"/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банком по истечении срока действия или прекращения по иным основаниям договора </w:t>
      </w:r>
      <w:proofErr w:type="spellStart"/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860.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ГК РФ).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Расторжение д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банковского счета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заявлению депонент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или </w:t>
      </w:r>
      <w:r w:rsidRPr="00780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бенефициара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 допускается.</w:t>
      </w:r>
    </w:p>
    <w:p w:rsidR="008C2677" w:rsidRDefault="008C2677" w:rsidP="0066281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Исходя из изложенных норм ГК РФ статьями 15.4 и 15.5 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от 30.12.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>2004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214-ФЗ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(далее - 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 закон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30.12.2004 № 214-ФЗ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установлены особенности уплаты цены договора 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участия в долевом строительстве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</w:t>
      </w:r>
      <w:r w:rsidRPr="008C26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1D65AA" w:rsidRDefault="001D65AA" w:rsidP="001D65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 необходимо отметить, что согласно части 16 статьи 8 Федерального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.12.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478-ФЗ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 внесении изменений в 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630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требование об уплате цены договора участия </w:t>
      </w:r>
      <w:r w:rsidRPr="00630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 долевом строительстве распространяется на все</w:t>
      </w:r>
      <w:proofErr w:type="gramEnd"/>
      <w:r w:rsidRPr="00630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такие договоры, представленные на государственную регистрацию после 1 июля 2019 года, за 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заключения </w:t>
      </w:r>
      <w:r w:rsidR="00A821FE" w:rsidRP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</w:t>
      </w:r>
      <w:r w:rsid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A821FE" w:rsidRP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участия в долевом строительстве </w:t>
      </w:r>
      <w:r w:rsid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>в </w:t>
      </w:r>
      <w:r w:rsidR="00A821FE"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отношении</w:t>
      </w:r>
      <w:r w:rsid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21FE"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многоквартирного дома и (или) иного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D65AA" w:rsidRDefault="001D65AA" w:rsidP="00A821F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если 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договора участия в долевом строительстве с участниками долевого строительства таких объектов недвижим</w:t>
      </w:r>
      <w:r w:rsid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ости заключались до 1 июля 2019 </w:t>
      </w:r>
      <w:r w:rsidRPr="001D65AA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D65AA" w:rsidRDefault="00A821FE" w:rsidP="00A821F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21FE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которые соответствуют установленным Правительством Российской Федерации критериям, определяющим степень готовности таких объектов и количество заключенных договоров участия в долевом строительстве.</w:t>
      </w:r>
    </w:p>
    <w:p w:rsidR="007A75E6" w:rsidRDefault="007A75E6" w:rsidP="0066281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2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Основные особенности использования счета </w:t>
      </w:r>
      <w:proofErr w:type="spellStart"/>
      <w:r w:rsidRPr="00662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эскроу</w:t>
      </w:r>
      <w:proofErr w:type="spellEnd"/>
      <w:r w:rsidRPr="00662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для уплаты цены договора 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662814" w:rsidRPr="0066281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 w:rsidR="0066281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662814" w:rsidRPr="0066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15.4 и 15.5 Федерального закона от 30.12.2004 № 214-ФЗ</w:t>
      </w:r>
      <w:r w:rsidR="00662814">
        <w:rPr>
          <w:rFonts w:ascii="Times New Roman" w:eastAsia="Times New Roman" w:hAnsi="Times New Roman" w:cs="Times New Roman"/>
          <w:sz w:val="28"/>
          <w:szCs w:val="28"/>
          <w:lang w:eastAsia="ar-SA"/>
        </w:rPr>
        <w:t>):</w:t>
      </w:r>
    </w:p>
    <w:p w:rsidR="0001654D" w:rsidRDefault="0001654D" w:rsidP="0001654D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договором участия в долевом строительстве должны быть предусмотрены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>(част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статьи 15.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1654D" w:rsidRPr="00DE7452" w:rsidRDefault="0001654D" w:rsidP="0001654D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дома;</w:t>
      </w:r>
    </w:p>
    <w:p w:rsidR="0001654D" w:rsidRPr="00DE7452" w:rsidRDefault="0001654D" w:rsidP="0001654D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передачи застройщиком объекта долевого строительства участнику долевого строительства;</w:t>
      </w:r>
    </w:p>
    <w:p w:rsidR="0001654D" w:rsidRPr="00DE7452" w:rsidRDefault="0001654D" w:rsidP="0001654D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договора, сроки и порядок ее уплаты;</w:t>
      </w:r>
    </w:p>
    <w:p w:rsidR="0001654D" w:rsidRDefault="0001654D" w:rsidP="0001654D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на объект долевого строительства;</w:t>
      </w:r>
    </w:p>
    <w:p w:rsidR="0001654D" w:rsidRDefault="0001654D" w:rsidP="0001654D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обязанность участника долевого строительства (депонента) уплатить цену договора участия в долевом строительстве до ввода в эксплуатацию многоквартирного дома путем внесения денежных средств в сроки и размере, которые установлены договором участия в долевом строительстве (депонируемая сумма), на открытый в уполномоченном банке (</w:t>
      </w:r>
      <w:proofErr w:type="spellStart"/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-агент) счет </w:t>
      </w:r>
      <w:proofErr w:type="spellStart"/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указанием сведений о таком банке (наименование, фирменное наименование, место нахождения и адрес, адрес электронной почты, номер</w:t>
      </w:r>
      <w:proofErr w:type="gramEnd"/>
      <w:r w:rsidRPr="00DE74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телефона)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A75E6" w:rsidRDefault="0001654D" w:rsidP="0085729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чет 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открывается уполномоченным банком (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-агент) для учета и блокирования денежных средств, полученных банком от владельца счета - участника долевого строительства (депонента) в счет уплаты цены договора участия в долевом строительстве в отношении многоквартирного дома и (или) иного объекта недвижимости, в целях передачи 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-агентом таких средств застройщику (бенефициару) 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срок 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позднее десяти рабочих дней после представления застройщиком способом, предусмотренным</w:t>
      </w:r>
      <w:proofErr w:type="gram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договором 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, уполномоченному банку разрешения на ввод в эксплуатацию многоквартирного дома и (или) иного объекта недвижимости и сведений Единого государственного реестра недвижимости, подтверждающих государственную регистрацию права собственности в отношении одного объекта долевого строительства, входящего в состав многоквартирного дома и (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или) иного объекта недвижимости (части 2 и 6 статьи 15.5);</w:t>
      </w:r>
    </w:p>
    <w:p w:rsidR="0001654D" w:rsidRDefault="0001654D" w:rsidP="0001654D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случае, если строительство (создание) многоквартирного дома и (или) иного объекта недвижимости осуществляется застройщиком за счет средств целевого кредита, участники долевого строительства вносят денежные средства в счет уплаты цены договоров участия в долевом строительстве на счета </w:t>
      </w:r>
      <w:proofErr w:type="spellStart"/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открытые в уполномоченном банке, который предоставил такой целевой кредит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(часть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15.4)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proofErr w:type="gramEnd"/>
    </w:p>
    <w:p w:rsidR="0085729E" w:rsidRDefault="0001654D" w:rsidP="0085729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енежные средства на счет 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вносятся после регистрации договора участия в долевом строительстве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срок условного депонирования денежных средств, который не может превышать более чем на шесть месяцев срок ввода в эксплуатацию многоквартирного дома, у</w:t>
      </w:r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казанных в 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проектной декларации 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(част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15.5)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1654D" w:rsidRPr="0085729E" w:rsidRDefault="0001654D" w:rsidP="0085729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6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(часть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 статьи </w:t>
      </w:r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>15.4);</w:t>
      </w:r>
    </w:p>
    <w:p w:rsidR="0085729E" w:rsidRDefault="0001654D" w:rsidP="0085729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роценты на сумму денежных средств, 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находящихся на счете </w:t>
      </w:r>
      <w:proofErr w:type="spellStart"/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 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начисляются. Вознаграждение уполномоченному банку, являющемуся 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-агентом по счету </w:t>
      </w:r>
      <w:proofErr w:type="spellStart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 выплачивается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(часть 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5729E" w:rsidRP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15.5)</w:t>
      </w:r>
      <w:r w:rsidR="0085729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97D76" w:rsidRPr="002B72A5" w:rsidRDefault="003E0F60" w:rsidP="0085729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7)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</w:t>
      </w:r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уступки участником долевого строительства, являющимся владельцем счета </w:t>
      </w:r>
      <w:proofErr w:type="spellStart"/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прав требований по договору участия в долевом строительстве или перехода таких прав требований по иным основани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ям, в </w:t>
      </w:r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</w:t>
      </w:r>
      <w:proofErr w:type="gramEnd"/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384171"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заключенному прежним участни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 долевого строительства;</w:t>
      </w:r>
    </w:p>
    <w:p w:rsidR="003E0F60" w:rsidRPr="002B72A5" w:rsidRDefault="003E0F60" w:rsidP="003E0F60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2B72A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Комментарий:</w:t>
      </w:r>
    </w:p>
    <w:p w:rsidR="003E0F60" w:rsidRPr="002B72A5" w:rsidRDefault="003E0F60" w:rsidP="003E0F60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proofErr w:type="gramStart"/>
      <w:r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Таким образом, при приобретении жилого помещения за счет средств социальной выплаты по договору об уступке прав требований по договору участия в долевом строительстве перечисление средств социальной выплаты будет осуществляться на счет прежн</w:t>
      </w:r>
      <w:r w:rsidR="002B72A5"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его</w:t>
      </w:r>
      <w:r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участник</w:t>
      </w:r>
      <w:r w:rsidR="002B72A5"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а</w:t>
      </w:r>
      <w:r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долевого строительства</w:t>
      </w:r>
      <w:r w:rsidR="002B72A5"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, при этом договором об уступке прав требований должно быть определено, что на нового участника долевого строительства переходят все права и обязанности по договору счета </w:t>
      </w:r>
      <w:proofErr w:type="spellStart"/>
      <w:r w:rsidR="002B72A5"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эскроу</w:t>
      </w:r>
      <w:proofErr w:type="spellEnd"/>
      <w:proofErr w:type="gramEnd"/>
      <w:r w:rsidR="002B72A5"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, </w:t>
      </w:r>
      <w:proofErr w:type="gramStart"/>
      <w:r w:rsidR="002B72A5" w:rsidRPr="002B72A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на который перечислялись денежные средства в счет уплаты договора участия в долевом строительстве.</w:t>
      </w:r>
      <w:proofErr w:type="gramEnd"/>
    </w:p>
    <w:p w:rsidR="002B72A5" w:rsidRPr="002B72A5" w:rsidRDefault="002B72A5" w:rsidP="002B72A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омимо предусмотренных Гражданским кодексом Российской </w:t>
      </w:r>
      <w:proofErr w:type="gramStart"/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 оснований прекращения договора счета</w:t>
      </w:r>
      <w:proofErr w:type="gramEnd"/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 счета </w:t>
      </w:r>
      <w:proofErr w:type="spellStart"/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 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расчетов по договору участия в долево</w:t>
      </w:r>
      <w:r w:rsidR="00FF49DA">
        <w:rPr>
          <w:rFonts w:ascii="Times New Roman" w:eastAsia="Times New Roman" w:hAnsi="Times New Roman" w:cs="Times New Roman"/>
          <w:sz w:val="28"/>
          <w:szCs w:val="28"/>
          <w:lang w:eastAsia="ar-SA"/>
        </w:rPr>
        <w:t>м строительстве прекращается по 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следующим основаниям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(часть 7</w:t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15.5):</w:t>
      </w:r>
    </w:p>
    <w:p w:rsidR="002B72A5" w:rsidRDefault="002B72A5" w:rsidP="002B72A5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расторжении договора участия в долевом строительстве;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Комментарий: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lastRenderedPageBreak/>
        <w:t>В соответствии с частью 1.1 статьи 9</w:t>
      </w:r>
      <w:r w:rsidRPr="004B3A31">
        <w:t xml:space="preserve"> 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Федерального закона от 30.12.2004 №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214-ФЗ по требованию участника долевого строительства </w:t>
      </w:r>
      <w:proofErr w:type="gramStart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договор</w:t>
      </w:r>
      <w:proofErr w:type="gramEnd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может быть расторгнут в судебном порядке в случае: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1)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прекращения или приостановления строительства (создания) многоквартирного дома и (или) иного объекта недвижимости, в состав которых входит объект долевого строительства, при наличии обстоятельств, очевидно свидетельствующих о том, что в предусмотренный договором срок объект долевого строительства не будет передан участнику долевого строительства;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proofErr w:type="gramStart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2)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существенного изменения проектной документации строящихся (создаваемых) многоквартирного дома и (или) иного объекта недвижимости, в состав которых входит объект долевого строительства, в том числе превышения допустимого изменения общей площади жилого помещения или площади нежилого помещения, являющихся объектом долевого строительства, которое может быть установлено в договоре в размере не более пяти процентов от указанной площади;</w:t>
      </w:r>
      <w:proofErr w:type="gramEnd"/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3)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изменения назначения общего имущества и (или) нежилых помещений, входящих в состав многоквартирного дома и (или) иного объекта недвижимости;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4) в иных установленных федеральным законом или договором случаях.</w:t>
      </w:r>
    </w:p>
    <w:p w:rsidR="00B97D76" w:rsidRPr="002B72A5" w:rsidRDefault="002B72A5" w:rsidP="002B72A5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B72A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отказе от договора участия в долевом строит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ельстве в одностороннем порядке;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Комментарий: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7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статьи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15.4</w:t>
      </w:r>
      <w:r w:rsidRPr="004B3A31">
        <w:t xml:space="preserve"> 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Федерального закона от 30.12.2004 №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214-ФЗ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о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снованием отказа в одностороннем порядке участника долевого строительства от договора участия в долевом строительстве, денежные средства в счет </w:t>
      </w:r>
      <w:proofErr w:type="gramStart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уплаты</w:t>
      </w:r>
      <w:proofErr w:type="gramEnd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цены к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оторого внесены на счет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эскроу</w:t>
      </w:r>
      <w:proofErr w:type="spellEnd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является: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1)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неисполнения застройщиком обязательства по передаче объекта долевого строительства в срок, превышающий установленный договором срок передачи такого объекта на два месяца;</w:t>
      </w:r>
    </w:p>
    <w:p w:rsidR="004B3A31" w:rsidRPr="004B3A31" w:rsidRDefault="004B3A31" w:rsidP="005C37C9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proofErr w:type="gramStart"/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2)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неисполнения застройщиком обязанностей, предусмотренных частью 2 статьи 7 Федерального закона</w:t>
      </w:r>
      <w:r w:rsidRPr="004B3A31">
        <w:t xml:space="preserve"> 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от 30.12.2004 № 214-ФЗ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Pr="005C37C9">
        <w:rPr>
          <w:rFonts w:ascii="Times New Roman" w:eastAsia="Times New Roman" w:hAnsi="Times New Roman" w:cs="Times New Roman"/>
          <w:i/>
          <w:lang w:eastAsia="ar-SA"/>
        </w:rPr>
        <w:t>(</w:t>
      </w:r>
      <w:r w:rsidR="005C37C9" w:rsidRPr="005C37C9">
        <w:rPr>
          <w:rFonts w:ascii="Times New Roman" w:eastAsia="Times New Roman" w:hAnsi="Times New Roman" w:cs="Times New Roman"/>
          <w:i/>
          <w:lang w:eastAsia="ar-SA"/>
        </w:rPr>
        <w:t>В случае, если объект долевого строительства построен (создан) застройщиком с отступлениями от условий договора и (или) указанных в части 1 настоящей статьи обязательных требований</w:t>
      </w:r>
      <w:r w:rsidR="005C37C9" w:rsidRPr="005C37C9">
        <w:t xml:space="preserve"> (</w:t>
      </w:r>
      <w:r w:rsidR="005C37C9" w:rsidRPr="005C37C9">
        <w:rPr>
          <w:rFonts w:ascii="Times New Roman" w:eastAsia="Times New Roman" w:hAnsi="Times New Roman" w:cs="Times New Roman"/>
          <w:i/>
          <w:lang w:eastAsia="ar-SA"/>
        </w:rPr>
        <w:t>качество объекта долевого строительства должно соответствовать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требованиям), приведшими</w:t>
      </w:r>
      <w:proofErr w:type="gramEnd"/>
      <w:r w:rsidR="005C37C9" w:rsidRPr="005C37C9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gramStart"/>
      <w:r w:rsidR="005C37C9" w:rsidRPr="005C37C9">
        <w:rPr>
          <w:rFonts w:ascii="Times New Roman" w:eastAsia="Times New Roman" w:hAnsi="Times New Roman" w:cs="Times New Roman"/>
          <w:i/>
          <w:lang w:eastAsia="ar-SA"/>
        </w:rPr>
        <w:t>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 безвозмездного устранения недостатков в разумный срок, либо соразмерного уменьшения цены договора, либо возмещения своих расходов на устранение недостатков)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;</w:t>
      </w:r>
      <w:proofErr w:type="gramEnd"/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3)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существенного нарушения требований к качеству объекта долевого строительства;</w:t>
      </w:r>
    </w:p>
    <w:p w:rsidR="004B3A31" w:rsidRPr="004B3A31" w:rsidRDefault="004B3A31" w:rsidP="004B3A31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4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4B3A3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в иных установленных федеральным законом или договором случаях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;</w:t>
      </w:r>
    </w:p>
    <w:p w:rsidR="00B97D76" w:rsidRPr="005C37C9" w:rsidRDefault="005C37C9" w:rsidP="005C37C9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5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наличи</w:t>
      </w:r>
      <w:r w:rsidR="00FF49D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я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требования кредитора о досрочном исполнении застройщиком обязательств по кредитному договору (договору займа) и об обращении взыскания на земельный участок, принадлежащий застройщику на праве собственности, или право аренды, право субаренды указанного земельного участка и строящихся (создаваемых) на этом земельном участке 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lastRenderedPageBreak/>
        <w:t>многоквартирного дома и (или) иного объекта недвижимости, являющихся предметом залога (ипотеки), обеспечивающим исполнение соответствующего договора, в предусмотренных законом, кредитным</w:t>
      </w:r>
      <w:proofErr w:type="gramEnd"/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договором (договором займа) и (или) договором залога (ипотеки) </w:t>
      </w:r>
      <w:proofErr w:type="gramStart"/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случаях</w:t>
      </w:r>
      <w:proofErr w:type="gramEnd"/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;</w:t>
      </w:r>
    </w:p>
    <w:p w:rsidR="00B97D76" w:rsidRPr="005C37C9" w:rsidRDefault="005C37C9" w:rsidP="005C37C9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6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признани</w:t>
      </w:r>
      <w:r w:rsidR="00FF49D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я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застройщика банкротом и открытие конкурсного производства в соответст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вии с Федеральным законом от 26.10.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2002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№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 127-ФЗ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«О несостоятельности (банкротстве)»</w:t>
      </w:r>
      <w:r w:rsidR="00B97D76"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;</w:t>
      </w:r>
    </w:p>
    <w:p w:rsidR="00B97D76" w:rsidRDefault="00B97D76" w:rsidP="005C37C9">
      <w:p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3) вступлени</w:t>
      </w:r>
      <w:r w:rsidR="00FF49D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я</w:t>
      </w:r>
      <w:r w:rsidRPr="005C37C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в силу решения арбитражного суда о ликвидации юридического лица - застройщика.</w:t>
      </w:r>
    </w:p>
    <w:p w:rsidR="00FF49DA" w:rsidRDefault="00AB277C" w:rsidP="00AB277C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AB2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астройщику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механизм уплаты цены договора </w:t>
      </w:r>
      <w:r w:rsidRPr="00AB2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участия в долевом строительстве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использованием счета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Pr="00AB2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невыгоден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поскольку строить жилые дома ему придется не за счет средств дольщиков (как сейчас), а за счет собственных средств либо за счет кредитных средств, предоставляемых им банками, в том числе за счет средств, размещенных на счетах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 </w:t>
      </w:r>
      <w:r w:rsidRPr="00AB277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расчетов по договору 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привести к некоторому росту стоимости жилья на первичном рынке недвижимости.</w:t>
      </w:r>
    </w:p>
    <w:p w:rsidR="00AB277C" w:rsidRDefault="00AB277C" w:rsidP="00AB27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Однако данный механизм позволяет застраховать денежные средства участников долевого строительства, так как в случае неисполнения застройщиком своих обязатель</w:t>
      </w:r>
      <w:r w:rsidR="003C504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 по передаче жилых помещений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участники долевого строительства получат денежные средства, размещенные на счетах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 w:rsidR="003C504A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внесенные ими в счет уплаты цены договора</w:t>
      </w:r>
      <w:r w:rsidR="003C504A" w:rsidRPr="00AB2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B277C" w:rsidRPr="00FF49DA" w:rsidRDefault="003C504A" w:rsidP="00AB27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Никакие другие способы использования средств социальной выплаты в счет уплаты цены </w:t>
      </w:r>
      <w:r w:rsidRPr="003C504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договора 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 предусмотрены, владельцам сертификатов, заключившим </w:t>
      </w:r>
      <w:r w:rsidRPr="003C504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оговора участия в </w:t>
      </w:r>
      <w:r w:rsidRPr="003C504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 предусматривающие перечисления социальной выплаты в счет уплаты цены такого договора на счет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будет отказано в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принятии такого договора для оплаты за счет средств социальной выплаты.</w:t>
      </w:r>
      <w:proofErr w:type="gramEnd"/>
    </w:p>
    <w:sectPr w:rsidR="00AB277C" w:rsidRPr="00FF49DA" w:rsidSect="00E35F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3D"/>
    <w:rsid w:val="0001654D"/>
    <w:rsid w:val="001D65AA"/>
    <w:rsid w:val="002B72A5"/>
    <w:rsid w:val="00384171"/>
    <w:rsid w:val="003C504A"/>
    <w:rsid w:val="003E0F60"/>
    <w:rsid w:val="004B3A31"/>
    <w:rsid w:val="005612FC"/>
    <w:rsid w:val="005C37C9"/>
    <w:rsid w:val="00630DBB"/>
    <w:rsid w:val="00662814"/>
    <w:rsid w:val="007807B7"/>
    <w:rsid w:val="007A75E6"/>
    <w:rsid w:val="008546B1"/>
    <w:rsid w:val="0085729E"/>
    <w:rsid w:val="008864DD"/>
    <w:rsid w:val="008C2677"/>
    <w:rsid w:val="00A821FE"/>
    <w:rsid w:val="00AB277C"/>
    <w:rsid w:val="00B501FA"/>
    <w:rsid w:val="00B97D76"/>
    <w:rsid w:val="00BA163D"/>
    <w:rsid w:val="00C2410D"/>
    <w:rsid w:val="00C646FF"/>
    <w:rsid w:val="00CD5254"/>
    <w:rsid w:val="00D94B71"/>
    <w:rsid w:val="00DE7452"/>
    <w:rsid w:val="00DF4331"/>
    <w:rsid w:val="00E35FD8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A130F09</Template>
  <TotalTime>164</TotalTime>
  <Pages>6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Маршалов Александр Олегович</dc:creator>
  <cp:lastModifiedBy>Маршалов Александр Олегович</cp:lastModifiedBy>
  <cp:revision>18</cp:revision>
  <dcterms:created xsi:type="dcterms:W3CDTF">2019-04-22T06:43:00Z</dcterms:created>
  <dcterms:modified xsi:type="dcterms:W3CDTF">2019-04-22T09:30:00Z</dcterms:modified>
</cp:coreProperties>
</file>