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1B" w:rsidRPr="00C9691B" w:rsidRDefault="00C9691B" w:rsidP="00C9691B">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C9691B">
        <w:rPr>
          <w:rFonts w:ascii="Calibri" w:eastAsia="Calibri" w:hAnsi="Calibri" w:cs="Times New Roman"/>
          <w:noProof/>
          <w:lang w:eastAsia="ru-RU"/>
        </w:rPr>
        <w:drawing>
          <wp:inline distT="0" distB="0" distL="0" distR="0" wp14:anchorId="717951D6" wp14:editId="564567A4">
            <wp:extent cx="994586" cy="876334"/>
            <wp:effectExtent l="0" t="0" r="0" b="0"/>
            <wp:docPr id="1" name="Picture 19" descr="D:\Минстрой России.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descr="D:\Минстрой России.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586" cy="876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C9691B" w:rsidRPr="00C9691B" w:rsidRDefault="00C9691B" w:rsidP="00C9691B">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C9691B" w:rsidRPr="000C0128" w:rsidRDefault="00C9691B" w:rsidP="00C9691B">
      <w:pPr>
        <w:autoSpaceDE w:val="0"/>
        <w:autoSpaceDN w:val="0"/>
        <w:adjustRightInd w:val="0"/>
        <w:spacing w:after="0" w:line="240" w:lineRule="auto"/>
        <w:jc w:val="center"/>
        <w:rPr>
          <w:rFonts w:ascii="Arial" w:eastAsia="Times New Roman" w:hAnsi="Arial" w:cs="Arial"/>
          <w:b/>
          <w:sz w:val="28"/>
          <w:szCs w:val="28"/>
          <w:lang w:eastAsia="ru-RU"/>
        </w:rPr>
      </w:pPr>
      <w:r w:rsidRPr="000C0128">
        <w:rPr>
          <w:rFonts w:ascii="Arial" w:eastAsia="Times New Roman" w:hAnsi="Arial" w:cs="Arial"/>
          <w:b/>
          <w:sz w:val="28"/>
          <w:szCs w:val="28"/>
          <w:lang w:eastAsia="ru-RU"/>
        </w:rPr>
        <w:t>МИНИСТЕРСТВО</w:t>
      </w:r>
    </w:p>
    <w:p w:rsidR="000C0128" w:rsidRDefault="00C9691B" w:rsidP="00C9691B">
      <w:pPr>
        <w:autoSpaceDE w:val="0"/>
        <w:autoSpaceDN w:val="0"/>
        <w:adjustRightInd w:val="0"/>
        <w:spacing w:after="0" w:line="240" w:lineRule="auto"/>
        <w:jc w:val="center"/>
        <w:rPr>
          <w:rFonts w:ascii="Arial" w:eastAsia="Times New Roman" w:hAnsi="Arial" w:cs="Arial"/>
          <w:b/>
          <w:sz w:val="28"/>
          <w:szCs w:val="28"/>
          <w:lang w:eastAsia="ru-RU"/>
        </w:rPr>
      </w:pPr>
      <w:r w:rsidRPr="000C0128">
        <w:rPr>
          <w:rFonts w:ascii="Arial" w:eastAsia="Times New Roman" w:hAnsi="Arial" w:cs="Arial"/>
          <w:b/>
          <w:sz w:val="28"/>
          <w:szCs w:val="28"/>
          <w:lang w:eastAsia="ru-RU"/>
        </w:rPr>
        <w:t xml:space="preserve"> СТРОИТЕЛЬСТВА И ЖИЛИЩНО-КОММУНАЛЬНОГО ХОЗЯЙСТВА</w:t>
      </w:r>
    </w:p>
    <w:p w:rsidR="00C9691B" w:rsidRPr="00344946" w:rsidRDefault="00C9691B" w:rsidP="00C9691B">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0C0128">
        <w:rPr>
          <w:rFonts w:ascii="Arial" w:eastAsia="Times New Roman" w:hAnsi="Arial" w:cs="Arial"/>
          <w:b/>
          <w:sz w:val="28"/>
          <w:szCs w:val="28"/>
          <w:lang w:eastAsia="ru-RU"/>
        </w:rPr>
        <w:t xml:space="preserve"> РОССИЙСКОЙ ФЕДЕРАЦИИ</w:t>
      </w:r>
    </w:p>
    <w:p w:rsidR="00C9691B" w:rsidRDefault="00C9691B" w:rsidP="00C9691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44946" w:rsidRPr="00C9691B" w:rsidRDefault="00344946" w:rsidP="00C9691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9691B" w:rsidRDefault="00C9691B" w:rsidP="00534A87">
      <w:pPr>
        <w:jc w:val="center"/>
        <w:rPr>
          <w:rFonts w:ascii="Times New Roman" w:eastAsia="Calibri" w:hAnsi="Times New Roman" w:cs="Times New Roman"/>
          <w:b/>
          <w:caps/>
          <w:color w:val="000000"/>
          <w:sz w:val="24"/>
          <w:szCs w:val="24"/>
        </w:rPr>
      </w:pPr>
    </w:p>
    <w:p w:rsidR="00C9691B" w:rsidRDefault="00C9691B" w:rsidP="00534A87">
      <w:pPr>
        <w:jc w:val="center"/>
        <w:rPr>
          <w:rFonts w:ascii="Times New Roman" w:eastAsia="Calibri" w:hAnsi="Times New Roman" w:cs="Times New Roman"/>
          <w:b/>
          <w:caps/>
          <w:color w:val="000000"/>
          <w:sz w:val="24"/>
          <w:szCs w:val="24"/>
        </w:rPr>
      </w:pPr>
    </w:p>
    <w:p w:rsidR="007A3683" w:rsidRDefault="007A3683" w:rsidP="00534A87">
      <w:pPr>
        <w:jc w:val="center"/>
        <w:rPr>
          <w:rFonts w:ascii="Times New Roman" w:eastAsia="Calibri" w:hAnsi="Times New Roman" w:cs="Times New Roman"/>
          <w:b/>
          <w:caps/>
          <w:color w:val="000000"/>
          <w:sz w:val="24"/>
          <w:szCs w:val="24"/>
        </w:rPr>
      </w:pPr>
    </w:p>
    <w:p w:rsidR="00534A87" w:rsidRPr="00C9691B" w:rsidRDefault="000C0128" w:rsidP="000C0128">
      <w:pPr>
        <w:spacing w:after="0" w:line="240" w:lineRule="auto"/>
        <w:jc w:val="center"/>
        <w:rPr>
          <w:rFonts w:ascii="Times New Roman" w:eastAsia="Calibri" w:hAnsi="Times New Roman" w:cs="Times New Roman"/>
          <w:b/>
          <w:i/>
          <w:smallCaps/>
          <w:color w:val="000000"/>
          <w:sz w:val="32"/>
          <w:szCs w:val="32"/>
        </w:rPr>
      </w:pPr>
      <w:r>
        <w:rPr>
          <w:rFonts w:ascii="Times New Roman" w:eastAsia="Calibri" w:hAnsi="Times New Roman" w:cs="Times New Roman"/>
          <w:b/>
          <w:i/>
          <w:smallCaps/>
          <w:color w:val="000000"/>
          <w:sz w:val="32"/>
          <w:szCs w:val="32"/>
        </w:rPr>
        <w:t xml:space="preserve">реализация переданных российской федерацией полномочий </w:t>
      </w:r>
      <w:r w:rsidR="00534A87" w:rsidRPr="00C9691B">
        <w:rPr>
          <w:rFonts w:ascii="Times New Roman" w:eastAsia="Calibri" w:hAnsi="Times New Roman" w:cs="Times New Roman"/>
          <w:b/>
          <w:i/>
          <w:smallCaps/>
          <w:color w:val="000000"/>
          <w:sz w:val="32"/>
          <w:szCs w:val="32"/>
        </w:rPr>
        <w:t xml:space="preserve"> </w:t>
      </w:r>
      <w:r>
        <w:rPr>
          <w:rFonts w:ascii="Times New Roman" w:eastAsia="Calibri" w:hAnsi="Times New Roman" w:cs="Times New Roman"/>
          <w:b/>
          <w:i/>
          <w:smallCaps/>
          <w:color w:val="000000"/>
          <w:sz w:val="32"/>
          <w:szCs w:val="32"/>
        </w:rPr>
        <w:t xml:space="preserve">по обеспечению жильем </w:t>
      </w:r>
      <w:r w:rsidR="00534A87" w:rsidRPr="00C9691B">
        <w:rPr>
          <w:rFonts w:ascii="Times New Roman" w:eastAsia="Calibri" w:hAnsi="Times New Roman" w:cs="Times New Roman"/>
          <w:b/>
          <w:i/>
          <w:smallCaps/>
          <w:color w:val="000000"/>
          <w:sz w:val="32"/>
          <w:szCs w:val="32"/>
        </w:rPr>
        <w:t xml:space="preserve">граждан, </w:t>
      </w:r>
      <w:r w:rsidR="007A3683" w:rsidRPr="007A3683">
        <w:rPr>
          <w:rFonts w:ascii="Times New Roman" w:eastAsia="Calibri" w:hAnsi="Times New Roman" w:cs="Times New Roman"/>
          <w:b/>
          <w:i/>
          <w:smallCaps/>
          <w:color w:val="000000"/>
          <w:sz w:val="32"/>
          <w:szCs w:val="32"/>
        </w:rPr>
        <w:t>уволенн</w:t>
      </w:r>
      <w:r w:rsidR="007A3683">
        <w:rPr>
          <w:rFonts w:ascii="Times New Roman" w:eastAsia="Calibri" w:hAnsi="Times New Roman" w:cs="Times New Roman"/>
          <w:b/>
          <w:i/>
          <w:smallCaps/>
          <w:color w:val="000000"/>
          <w:sz w:val="32"/>
          <w:szCs w:val="32"/>
        </w:rPr>
        <w:t>ых</w:t>
      </w:r>
      <w:r w:rsidR="00086C8F">
        <w:rPr>
          <w:rFonts w:ascii="Times New Roman" w:eastAsia="Calibri" w:hAnsi="Times New Roman" w:cs="Times New Roman"/>
          <w:b/>
          <w:i/>
          <w:smallCaps/>
          <w:color w:val="000000"/>
          <w:sz w:val="32"/>
          <w:szCs w:val="32"/>
        </w:rPr>
        <w:t xml:space="preserve"> </w:t>
      </w:r>
      <w:r w:rsidR="007A3683" w:rsidRPr="007A3683">
        <w:rPr>
          <w:rFonts w:ascii="Times New Roman" w:eastAsia="Calibri" w:hAnsi="Times New Roman" w:cs="Times New Roman"/>
          <w:b/>
          <w:i/>
          <w:smallCaps/>
          <w:color w:val="000000"/>
          <w:sz w:val="32"/>
          <w:szCs w:val="32"/>
        </w:rPr>
        <w:t>с военной службы</w:t>
      </w:r>
      <w:r w:rsidR="00086C8F">
        <w:rPr>
          <w:rFonts w:ascii="Times New Roman" w:eastAsia="Calibri" w:hAnsi="Times New Roman" w:cs="Times New Roman"/>
          <w:b/>
          <w:i/>
          <w:smallCaps/>
          <w:color w:val="000000"/>
          <w:sz w:val="32"/>
          <w:szCs w:val="32"/>
        </w:rPr>
        <w:t xml:space="preserve"> </w:t>
      </w:r>
      <w:r w:rsidR="007A3683">
        <w:rPr>
          <w:rFonts w:ascii="Times New Roman" w:eastAsia="Calibri" w:hAnsi="Times New Roman" w:cs="Times New Roman"/>
          <w:b/>
          <w:i/>
          <w:smallCaps/>
          <w:color w:val="000000"/>
          <w:sz w:val="32"/>
          <w:szCs w:val="32"/>
        </w:rPr>
        <w:t>(</w:t>
      </w:r>
      <w:r w:rsidR="007A3683" w:rsidRPr="007A3683">
        <w:rPr>
          <w:rFonts w:ascii="Times New Roman" w:eastAsia="Calibri" w:hAnsi="Times New Roman" w:cs="Times New Roman"/>
          <w:b/>
          <w:i/>
          <w:smallCaps/>
          <w:color w:val="000000"/>
          <w:sz w:val="32"/>
          <w:szCs w:val="32"/>
        </w:rPr>
        <w:t>службы</w:t>
      </w:r>
      <w:r w:rsidR="007A3683">
        <w:rPr>
          <w:rFonts w:ascii="Times New Roman" w:eastAsia="Calibri" w:hAnsi="Times New Roman" w:cs="Times New Roman"/>
          <w:b/>
          <w:i/>
          <w:smallCaps/>
          <w:color w:val="000000"/>
          <w:sz w:val="32"/>
          <w:szCs w:val="32"/>
        </w:rPr>
        <w:t xml:space="preserve">), </w:t>
      </w:r>
      <w:r>
        <w:rPr>
          <w:rFonts w:ascii="Times New Roman" w:eastAsia="Calibri" w:hAnsi="Times New Roman" w:cs="Times New Roman"/>
          <w:b/>
          <w:i/>
          <w:smallCaps/>
          <w:color w:val="000000"/>
          <w:sz w:val="32"/>
          <w:szCs w:val="32"/>
        </w:rPr>
        <w:t>и приравненных к ним лиц, принятых до 01.01.2005 на учет</w:t>
      </w:r>
      <w:r w:rsidR="001F43FF">
        <w:rPr>
          <w:rFonts w:ascii="Times New Roman" w:eastAsia="Calibri" w:hAnsi="Times New Roman" w:cs="Times New Roman"/>
          <w:b/>
          <w:i/>
          <w:smallCaps/>
          <w:color w:val="000000"/>
          <w:sz w:val="32"/>
          <w:szCs w:val="32"/>
        </w:rPr>
        <w:t>е</w:t>
      </w:r>
      <w:r>
        <w:rPr>
          <w:rFonts w:ascii="Times New Roman" w:eastAsia="Calibri" w:hAnsi="Times New Roman" w:cs="Times New Roman"/>
          <w:b/>
          <w:i/>
          <w:smallCaps/>
          <w:color w:val="000000"/>
          <w:sz w:val="32"/>
          <w:szCs w:val="32"/>
        </w:rPr>
        <w:t xml:space="preserve"> в качестве нуждающихся в улучшении жилищных условий в органах местного самоуправления</w:t>
      </w:r>
    </w:p>
    <w:p w:rsidR="00534A87" w:rsidRPr="003005B2" w:rsidRDefault="00534A87" w:rsidP="00534A87">
      <w:pPr>
        <w:spacing w:after="0" w:line="240" w:lineRule="auto"/>
        <w:ind w:firstLine="709"/>
        <w:jc w:val="both"/>
        <w:rPr>
          <w:rFonts w:ascii="Times New Roman" w:eastAsia="Calibri" w:hAnsi="Times New Roman" w:cs="Times New Roman"/>
          <w:color w:val="000000"/>
          <w:sz w:val="24"/>
          <w:szCs w:val="24"/>
        </w:rPr>
      </w:pPr>
    </w:p>
    <w:p w:rsidR="00C9691B" w:rsidRDefault="00C9691B">
      <w:pPr>
        <w:rPr>
          <w:rFonts w:ascii="Times New Roman" w:eastAsia="Calibri" w:hAnsi="Times New Roman" w:cs="Times New Roman"/>
          <w:sz w:val="24"/>
          <w:szCs w:val="24"/>
        </w:rPr>
        <w:sectPr w:rsidR="00C9691B" w:rsidSect="003005B2">
          <w:footerReference w:type="default" r:id="rId9"/>
          <w:pgSz w:w="8392" w:h="11907" w:code="11"/>
          <w:pgMar w:top="851" w:right="567" w:bottom="851" w:left="1134" w:header="709" w:footer="709" w:gutter="0"/>
          <w:cols w:space="708"/>
          <w:docGrid w:linePitch="360"/>
        </w:sect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C9691B" w:rsidRDefault="00C9691B" w:rsidP="00AA3757">
      <w:pPr>
        <w:spacing w:after="0" w:line="240" w:lineRule="auto"/>
        <w:ind w:firstLine="567"/>
        <w:jc w:val="both"/>
        <w:rPr>
          <w:rFonts w:ascii="Times New Roman" w:eastAsia="Calibri" w:hAnsi="Times New Roman" w:cs="Times New Roman"/>
          <w:sz w:val="24"/>
          <w:szCs w:val="24"/>
        </w:rPr>
      </w:pPr>
    </w:p>
    <w:p w:rsidR="00534A87" w:rsidRPr="00C9691B" w:rsidRDefault="000C0128" w:rsidP="00A715DC">
      <w:pPr>
        <w:spacing w:after="0" w:line="312" w:lineRule="auto"/>
        <w:ind w:firstLine="567"/>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Настоящий сборник содержит информационно-аналитические материалы, </w:t>
      </w:r>
      <w:r w:rsidR="0065786F">
        <w:rPr>
          <w:rFonts w:ascii="Times New Roman" w:eastAsia="Calibri" w:hAnsi="Times New Roman" w:cs="Times New Roman"/>
          <w:sz w:val="28"/>
          <w:szCs w:val="28"/>
        </w:rPr>
        <w:t>н</w:t>
      </w:r>
      <w:r w:rsidR="007A3683">
        <w:rPr>
          <w:rFonts w:ascii="Times New Roman" w:eastAsia="Calibri" w:hAnsi="Times New Roman" w:cs="Times New Roman"/>
          <w:sz w:val="28"/>
          <w:szCs w:val="28"/>
        </w:rPr>
        <w:t>ормативные и законодательные акты</w:t>
      </w:r>
      <w:r w:rsidR="00534A87" w:rsidRPr="00C9691B">
        <w:rPr>
          <w:rFonts w:ascii="Times New Roman" w:eastAsia="Calibri" w:hAnsi="Times New Roman" w:cs="Times New Roman"/>
          <w:sz w:val="28"/>
          <w:szCs w:val="28"/>
        </w:rPr>
        <w:t xml:space="preserve"> по вопросам </w:t>
      </w:r>
      <w:r w:rsidR="0065786F">
        <w:rPr>
          <w:rFonts w:ascii="Times New Roman" w:eastAsia="Calibri" w:hAnsi="Times New Roman" w:cs="Times New Roman"/>
          <w:sz w:val="28"/>
          <w:szCs w:val="28"/>
        </w:rPr>
        <w:t xml:space="preserve">реализации переданных Российской Федерацией органам государственной власти субъектов Российской Федерации полномочий по </w:t>
      </w:r>
      <w:r w:rsidR="00534A87" w:rsidRPr="00C9691B">
        <w:rPr>
          <w:rFonts w:ascii="Times New Roman" w:eastAsia="Calibri" w:hAnsi="Times New Roman" w:cs="Times New Roman"/>
          <w:sz w:val="28"/>
          <w:szCs w:val="28"/>
        </w:rPr>
        <w:t>обеспечени</w:t>
      </w:r>
      <w:r w:rsidR="0065786F">
        <w:rPr>
          <w:rFonts w:ascii="Times New Roman" w:eastAsia="Calibri" w:hAnsi="Times New Roman" w:cs="Times New Roman"/>
          <w:sz w:val="28"/>
          <w:szCs w:val="28"/>
        </w:rPr>
        <w:t>ю</w:t>
      </w:r>
      <w:r w:rsidR="00534A87" w:rsidRPr="00C9691B">
        <w:rPr>
          <w:rFonts w:ascii="Times New Roman" w:eastAsia="Calibri" w:hAnsi="Times New Roman" w:cs="Times New Roman"/>
          <w:sz w:val="28"/>
          <w:szCs w:val="28"/>
        </w:rPr>
        <w:t xml:space="preserve"> жиль</w:t>
      </w:r>
      <w:r w:rsidR="00BC192D">
        <w:rPr>
          <w:rFonts w:ascii="Times New Roman" w:eastAsia="Calibri" w:hAnsi="Times New Roman" w:cs="Times New Roman"/>
          <w:sz w:val="28"/>
          <w:szCs w:val="28"/>
        </w:rPr>
        <w:t>ё</w:t>
      </w:r>
      <w:r w:rsidR="00534A87" w:rsidRPr="00C9691B">
        <w:rPr>
          <w:rFonts w:ascii="Times New Roman" w:eastAsia="Calibri" w:hAnsi="Times New Roman" w:cs="Times New Roman"/>
          <w:sz w:val="28"/>
          <w:szCs w:val="28"/>
        </w:rPr>
        <w:t xml:space="preserve">м граждан, </w:t>
      </w:r>
      <w:r w:rsidR="007A3683" w:rsidRPr="007A3683">
        <w:rPr>
          <w:rFonts w:ascii="Times New Roman" w:eastAsia="Calibri" w:hAnsi="Times New Roman" w:cs="Times New Roman"/>
          <w:sz w:val="28"/>
          <w:szCs w:val="28"/>
        </w:rPr>
        <w:t>уволенных с военной службы (службы)</w:t>
      </w:r>
      <w:r w:rsidR="0065786F">
        <w:rPr>
          <w:rFonts w:ascii="Times New Roman" w:eastAsia="Calibri" w:hAnsi="Times New Roman" w:cs="Times New Roman"/>
          <w:sz w:val="28"/>
          <w:szCs w:val="28"/>
        </w:rPr>
        <w:t>, и приравненных к ним лиц, принятых до 01.01.2005 на учет в качестве нуждающихся в улучшении жилищных условий в органах местного самоуправления.</w:t>
      </w:r>
      <w:proofErr w:type="gramEnd"/>
    </w:p>
    <w:p w:rsidR="00C9691B" w:rsidRDefault="00C9691B" w:rsidP="00A715DC">
      <w:pPr>
        <w:spacing w:line="312" w:lineRule="auto"/>
        <w:rPr>
          <w:rFonts w:ascii="Times New Roman" w:eastAsia="Calibri" w:hAnsi="Times New Roman" w:cs="Times New Roman"/>
          <w:b/>
          <w:smallCaps/>
          <w:sz w:val="24"/>
          <w:szCs w:val="24"/>
        </w:rPr>
      </w:pPr>
      <w:r>
        <w:rPr>
          <w:rFonts w:ascii="Times New Roman" w:eastAsia="Calibri" w:hAnsi="Times New Roman" w:cs="Times New Roman"/>
          <w:b/>
          <w:smallCaps/>
          <w:sz w:val="24"/>
          <w:szCs w:val="24"/>
        </w:rPr>
        <w:br w:type="page"/>
      </w:r>
    </w:p>
    <w:p w:rsidR="0065786F" w:rsidRDefault="0065786F" w:rsidP="00A715DC">
      <w:pPr>
        <w:spacing w:before="120" w:after="0" w:line="312" w:lineRule="auto"/>
        <w:ind w:firstLine="142"/>
        <w:jc w:val="center"/>
        <w:rPr>
          <w:rFonts w:ascii="Times New Roman" w:eastAsia="Calibri" w:hAnsi="Times New Roman" w:cs="Times New Roman"/>
          <w:b/>
          <w:smallCaps/>
          <w:sz w:val="28"/>
          <w:szCs w:val="28"/>
        </w:rPr>
      </w:pPr>
      <w:r>
        <w:rPr>
          <w:rFonts w:ascii="Times New Roman" w:hAnsi="Times New Roman" w:cs="Times New Roman"/>
          <w:b/>
          <w:caps/>
          <w:noProof/>
          <w:sz w:val="28"/>
          <w:szCs w:val="28"/>
          <w:lang w:eastAsia="ru-RU"/>
        </w:rPr>
        <w:lastRenderedPageBreak/>
        <w:drawing>
          <wp:inline distT="0" distB="0" distL="0" distR="0" wp14:anchorId="118EE3DB" wp14:editId="31C7F418">
            <wp:extent cx="590550" cy="7086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pic:spPr>
                </pic:pic>
              </a:graphicData>
            </a:graphic>
          </wp:inline>
        </w:drawing>
      </w:r>
    </w:p>
    <w:p w:rsidR="0065786F" w:rsidRDefault="0065786F" w:rsidP="00A715DC">
      <w:pPr>
        <w:spacing w:before="120" w:after="0" w:line="312" w:lineRule="auto"/>
        <w:ind w:firstLine="142"/>
        <w:jc w:val="center"/>
        <w:rPr>
          <w:rFonts w:ascii="Times New Roman" w:eastAsia="Calibri" w:hAnsi="Times New Roman" w:cs="Times New Roman"/>
          <w:b/>
          <w:smallCaps/>
          <w:sz w:val="28"/>
          <w:szCs w:val="28"/>
        </w:rPr>
      </w:pPr>
      <w:r w:rsidRPr="00344946">
        <w:rPr>
          <w:rFonts w:ascii="Times New Roman" w:eastAsia="Calibri" w:hAnsi="Times New Roman" w:cs="Times New Roman"/>
          <w:b/>
          <w:smallCaps/>
          <w:sz w:val="28"/>
          <w:szCs w:val="28"/>
        </w:rPr>
        <w:t>ФЕДЕРАЛЬНЫЙ ЗАКОН</w:t>
      </w:r>
    </w:p>
    <w:p w:rsidR="0065786F" w:rsidRDefault="0065786F" w:rsidP="00A715DC">
      <w:pPr>
        <w:spacing w:before="120" w:after="0" w:line="312" w:lineRule="auto"/>
        <w:ind w:firstLine="142"/>
        <w:jc w:val="both"/>
        <w:rPr>
          <w:rFonts w:ascii="Times New Roman" w:eastAsia="Calibri" w:hAnsi="Times New Roman" w:cs="Times New Roman"/>
          <w:b/>
          <w:smallCaps/>
          <w:sz w:val="28"/>
          <w:szCs w:val="28"/>
        </w:rPr>
      </w:pPr>
    </w:p>
    <w:p w:rsidR="00203F40" w:rsidRPr="0065786F" w:rsidRDefault="00203F40" w:rsidP="00A715DC">
      <w:pPr>
        <w:spacing w:before="120" w:after="0" w:line="312" w:lineRule="auto"/>
        <w:ind w:firstLine="142"/>
        <w:jc w:val="both"/>
        <w:rPr>
          <w:rFonts w:ascii="Times New Roman" w:eastAsia="Calibri" w:hAnsi="Times New Roman" w:cs="Times New Roman"/>
          <w:b/>
          <w:smallCaps/>
          <w:sz w:val="24"/>
          <w:szCs w:val="24"/>
        </w:rPr>
      </w:pPr>
      <w:r w:rsidRPr="0065786F">
        <w:rPr>
          <w:rFonts w:ascii="Times New Roman" w:eastAsia="Calibri" w:hAnsi="Times New Roman" w:cs="Times New Roman"/>
          <w:b/>
          <w:smallCaps/>
          <w:sz w:val="24"/>
          <w:szCs w:val="24"/>
        </w:rPr>
        <w:t xml:space="preserve">от 8 декабря 2010 г. </w:t>
      </w:r>
      <w:r w:rsidR="0065786F">
        <w:rPr>
          <w:rFonts w:ascii="Times New Roman" w:eastAsia="Calibri" w:hAnsi="Times New Roman" w:cs="Times New Roman"/>
          <w:b/>
          <w:smallCaps/>
          <w:sz w:val="24"/>
          <w:szCs w:val="24"/>
        </w:rPr>
        <w:t xml:space="preserve">                                                        </w:t>
      </w:r>
      <w:r w:rsidR="00AD6C1E" w:rsidRPr="0065786F">
        <w:rPr>
          <w:rFonts w:ascii="Times New Roman" w:eastAsia="Calibri" w:hAnsi="Times New Roman" w:cs="Times New Roman"/>
          <w:b/>
          <w:smallCaps/>
          <w:sz w:val="24"/>
          <w:szCs w:val="24"/>
        </w:rPr>
        <w:t>№</w:t>
      </w:r>
      <w:r w:rsidRPr="0065786F">
        <w:rPr>
          <w:rFonts w:ascii="Times New Roman" w:eastAsia="Calibri" w:hAnsi="Times New Roman" w:cs="Times New Roman"/>
          <w:b/>
          <w:smallCaps/>
          <w:sz w:val="24"/>
          <w:szCs w:val="24"/>
        </w:rPr>
        <w:t> 342-ФЗ</w:t>
      </w:r>
    </w:p>
    <w:p w:rsidR="0065786F" w:rsidRDefault="0065786F" w:rsidP="00A715DC">
      <w:pPr>
        <w:spacing w:before="120" w:after="0" w:line="312" w:lineRule="auto"/>
        <w:jc w:val="both"/>
        <w:rPr>
          <w:rFonts w:ascii="Times New Roman" w:eastAsia="Calibri" w:hAnsi="Times New Roman" w:cs="Times New Roman"/>
          <w:b/>
          <w:smallCaps/>
          <w:sz w:val="24"/>
          <w:szCs w:val="24"/>
        </w:rPr>
      </w:pPr>
    </w:p>
    <w:p w:rsidR="00203F40" w:rsidRPr="0065786F" w:rsidRDefault="00203F40" w:rsidP="00A715DC">
      <w:pPr>
        <w:spacing w:before="120" w:after="0" w:line="312" w:lineRule="auto"/>
        <w:jc w:val="center"/>
        <w:rPr>
          <w:rFonts w:ascii="Times New Roman" w:eastAsia="Calibri" w:hAnsi="Times New Roman" w:cs="Times New Roman"/>
          <w:b/>
          <w:smallCaps/>
          <w:sz w:val="24"/>
          <w:szCs w:val="24"/>
        </w:rPr>
      </w:pPr>
      <w:r w:rsidRPr="0065786F">
        <w:rPr>
          <w:rFonts w:ascii="Times New Roman" w:eastAsia="Calibri" w:hAnsi="Times New Roman" w:cs="Times New Roman"/>
          <w:b/>
          <w:smallCaps/>
          <w:sz w:val="24"/>
          <w:szCs w:val="24"/>
        </w:rPr>
        <w:t xml:space="preserve">О внесении изменений в Федеральный закон </w:t>
      </w:r>
      <w:r w:rsidR="0065786F">
        <w:rPr>
          <w:rFonts w:ascii="Times New Roman" w:eastAsia="Calibri" w:hAnsi="Times New Roman" w:cs="Times New Roman"/>
          <w:b/>
          <w:smallCaps/>
          <w:sz w:val="24"/>
          <w:szCs w:val="24"/>
        </w:rPr>
        <w:t>«</w:t>
      </w:r>
      <w:r w:rsidRPr="0065786F">
        <w:rPr>
          <w:rFonts w:ascii="Times New Roman" w:eastAsia="Calibri" w:hAnsi="Times New Roman" w:cs="Times New Roman"/>
          <w:b/>
          <w:smallCaps/>
          <w:sz w:val="24"/>
          <w:szCs w:val="24"/>
        </w:rPr>
        <w:t>О статусе военнослужащих</w:t>
      </w:r>
      <w:r w:rsidR="0065786F">
        <w:rPr>
          <w:rFonts w:ascii="Times New Roman" w:eastAsia="Calibri" w:hAnsi="Times New Roman" w:cs="Times New Roman"/>
          <w:b/>
          <w:smallCaps/>
          <w:sz w:val="24"/>
          <w:szCs w:val="24"/>
        </w:rPr>
        <w:t>»</w:t>
      </w:r>
      <w:r w:rsidRPr="0065786F">
        <w:rPr>
          <w:rFonts w:ascii="Times New Roman" w:eastAsia="Calibri" w:hAnsi="Times New Roman" w:cs="Times New Roman"/>
          <w:b/>
          <w:smallCaps/>
          <w:sz w:val="24"/>
          <w:szCs w:val="24"/>
        </w:rPr>
        <w:t xml:space="preserve"> и об обеспечении жилыми помещени</w:t>
      </w:r>
      <w:r w:rsidR="0065786F">
        <w:rPr>
          <w:rFonts w:ascii="Times New Roman" w:eastAsia="Calibri" w:hAnsi="Times New Roman" w:cs="Times New Roman"/>
          <w:b/>
          <w:smallCaps/>
          <w:sz w:val="24"/>
          <w:szCs w:val="24"/>
        </w:rPr>
        <w:t>ями некоторых категорий граждан</w:t>
      </w:r>
    </w:p>
    <w:p w:rsidR="00350E00" w:rsidRPr="0065786F" w:rsidRDefault="00350E00" w:rsidP="00A715DC">
      <w:pPr>
        <w:spacing w:before="120" w:after="0" w:line="312" w:lineRule="auto"/>
        <w:ind w:firstLine="567"/>
        <w:jc w:val="both"/>
        <w:rPr>
          <w:rFonts w:ascii="Times New Roman" w:eastAsia="Calibri" w:hAnsi="Times New Roman" w:cs="Times New Roman"/>
          <w:b/>
          <w:smallCaps/>
          <w:sz w:val="24"/>
          <w:szCs w:val="24"/>
        </w:rPr>
      </w:pPr>
    </w:p>
    <w:p w:rsidR="00203F40" w:rsidRPr="0065786F" w:rsidRDefault="00203F40" w:rsidP="00A715DC">
      <w:pPr>
        <w:spacing w:line="312" w:lineRule="auto"/>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Принят</w:t>
      </w:r>
      <w:proofErr w:type="gramEnd"/>
      <w:r w:rsidRPr="0065786F">
        <w:rPr>
          <w:rFonts w:ascii="Times New Roman" w:hAnsi="Times New Roman" w:cs="Times New Roman"/>
          <w:sz w:val="24"/>
          <w:szCs w:val="24"/>
        </w:rPr>
        <w:t xml:space="preserve"> Государственной Думой 26 ноября 2010 года</w:t>
      </w:r>
    </w:p>
    <w:p w:rsidR="00203F40" w:rsidRPr="0065786F" w:rsidRDefault="00203F40" w:rsidP="00A715DC">
      <w:pPr>
        <w:spacing w:line="312" w:lineRule="auto"/>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Одобрен</w:t>
      </w:r>
      <w:proofErr w:type="gramEnd"/>
      <w:r w:rsidRPr="0065786F">
        <w:rPr>
          <w:rFonts w:ascii="Times New Roman" w:hAnsi="Times New Roman" w:cs="Times New Roman"/>
          <w:sz w:val="24"/>
          <w:szCs w:val="24"/>
        </w:rPr>
        <w:t xml:space="preserve"> Советом Федерации 1 декабря 2010 года</w:t>
      </w:r>
    </w:p>
    <w:p w:rsidR="00203F40" w:rsidRPr="0065786F" w:rsidRDefault="00203F40" w:rsidP="00A715DC">
      <w:pPr>
        <w:spacing w:line="312" w:lineRule="auto"/>
        <w:contextualSpacing/>
        <w:mirrorIndents/>
        <w:jc w:val="both"/>
        <w:rPr>
          <w:rFonts w:ascii="Times New Roman" w:hAnsi="Times New Roman" w:cs="Times New Roman"/>
          <w:sz w:val="24"/>
          <w:szCs w:val="24"/>
        </w:rPr>
      </w:pPr>
    </w:p>
    <w:p w:rsidR="00203F40" w:rsidRPr="0065786F" w:rsidRDefault="00203F40" w:rsidP="00A715DC">
      <w:pPr>
        <w:spacing w:line="312" w:lineRule="auto"/>
        <w:ind w:firstLine="426"/>
        <w:contextualSpacing/>
        <w:mirrorIndents/>
        <w:jc w:val="both"/>
        <w:rPr>
          <w:rFonts w:ascii="Times New Roman" w:hAnsi="Times New Roman" w:cs="Times New Roman"/>
          <w:b/>
          <w:sz w:val="24"/>
          <w:szCs w:val="24"/>
        </w:rPr>
      </w:pPr>
      <w:r w:rsidRPr="0065786F">
        <w:rPr>
          <w:rFonts w:ascii="Times New Roman" w:hAnsi="Times New Roman" w:cs="Times New Roman"/>
          <w:b/>
          <w:sz w:val="24"/>
          <w:szCs w:val="24"/>
        </w:rPr>
        <w:t>Статья 1</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 xml:space="preserve">Внести в Федеральный закон от 27 мая 1998 года </w:t>
      </w:r>
      <w:r w:rsidR="00AD6C1E" w:rsidRPr="0065786F">
        <w:rPr>
          <w:rFonts w:ascii="Times New Roman" w:hAnsi="Times New Roman" w:cs="Times New Roman"/>
          <w:sz w:val="24"/>
          <w:szCs w:val="24"/>
        </w:rPr>
        <w:t xml:space="preserve"> №</w:t>
      </w:r>
      <w:r w:rsidRPr="0065786F">
        <w:rPr>
          <w:rFonts w:ascii="Times New Roman" w:hAnsi="Times New Roman" w:cs="Times New Roman"/>
          <w:sz w:val="24"/>
          <w:szCs w:val="24"/>
        </w:rPr>
        <w:t xml:space="preserve"> 76-ФЗ </w:t>
      </w:r>
      <w:r w:rsidR="0065786F">
        <w:rPr>
          <w:rFonts w:ascii="Times New Roman" w:hAnsi="Times New Roman" w:cs="Times New Roman"/>
          <w:sz w:val="24"/>
          <w:szCs w:val="24"/>
        </w:rPr>
        <w:t>«</w:t>
      </w:r>
      <w:r w:rsidRPr="0065786F">
        <w:rPr>
          <w:rFonts w:ascii="Times New Roman" w:hAnsi="Times New Roman" w:cs="Times New Roman"/>
          <w:sz w:val="24"/>
          <w:szCs w:val="24"/>
        </w:rPr>
        <w:t>О статусе военнослужащих</w:t>
      </w:r>
      <w:r w:rsidR="0065786F">
        <w:rPr>
          <w:rFonts w:ascii="Times New Roman" w:hAnsi="Times New Roman" w:cs="Times New Roman"/>
          <w:sz w:val="24"/>
          <w:szCs w:val="24"/>
        </w:rPr>
        <w:t>»</w:t>
      </w:r>
      <w:r w:rsidRPr="0065786F">
        <w:rPr>
          <w:rFonts w:ascii="Times New Roman" w:hAnsi="Times New Roman" w:cs="Times New Roman"/>
          <w:sz w:val="24"/>
          <w:szCs w:val="24"/>
        </w:rPr>
        <w:t xml:space="preserve"> (Собрание законодательства Российской Федерации, 1998,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22, ст. 2331; 2002,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19, ст. 1794; 2003,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46, ст. 4437; 2004,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30, ст. 3089;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35, ст. 3607; 2006,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19, ст. 2062, 2067;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29, ст. 3122; 2007,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50, ст. 6237; 2008,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30, ст. 3616;</w:t>
      </w:r>
      <w:proofErr w:type="gramEnd"/>
      <w:r w:rsidRPr="0065786F">
        <w:rPr>
          <w:rFonts w:ascii="Times New Roman" w:hAnsi="Times New Roman" w:cs="Times New Roman"/>
          <w:sz w:val="24"/>
          <w:szCs w:val="24"/>
        </w:rPr>
        <w:t xml:space="preserve">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w:t>
      </w:r>
      <w:proofErr w:type="gramStart"/>
      <w:r w:rsidRPr="0065786F">
        <w:rPr>
          <w:rFonts w:ascii="Times New Roman" w:hAnsi="Times New Roman" w:cs="Times New Roman"/>
          <w:sz w:val="24"/>
          <w:szCs w:val="24"/>
        </w:rPr>
        <w:t xml:space="preserve">49, ст. 5723; 2009,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52, ст. 6415) следующие изменения:</w:t>
      </w:r>
      <w:proofErr w:type="gramEnd"/>
    </w:p>
    <w:p w:rsidR="0065786F" w:rsidRDefault="0065786F" w:rsidP="00A715DC">
      <w:pPr>
        <w:spacing w:line="312" w:lineRule="auto"/>
        <w:ind w:firstLine="426"/>
        <w:contextualSpacing/>
        <w:mirrorIndents/>
        <w:jc w:val="both"/>
        <w:rPr>
          <w:rFonts w:ascii="Times New Roman" w:hAnsi="Times New Roman" w:cs="Times New Roman"/>
          <w:sz w:val="24"/>
          <w:szCs w:val="24"/>
        </w:rPr>
      </w:pP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1) в статье 15:</w:t>
      </w:r>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а</w:t>
      </w:r>
      <w:r w:rsidR="00203F40" w:rsidRPr="0065786F">
        <w:rPr>
          <w:rFonts w:ascii="Times New Roman" w:hAnsi="Times New Roman" w:cs="Times New Roman"/>
          <w:sz w:val="24"/>
          <w:szCs w:val="24"/>
        </w:rPr>
        <w:t>) абзац второй пункта 2 признать утратившим силу;</w:t>
      </w:r>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б</w:t>
      </w:r>
      <w:r w:rsidR="00203F40" w:rsidRPr="0065786F">
        <w:rPr>
          <w:rFonts w:ascii="Times New Roman" w:hAnsi="Times New Roman" w:cs="Times New Roman"/>
          <w:sz w:val="24"/>
          <w:szCs w:val="24"/>
        </w:rPr>
        <w:t>) дополнить пунктом 2.1 следующего содержания:</w:t>
      </w:r>
    </w:p>
    <w:p w:rsidR="00203F40" w:rsidRPr="0065786F" w:rsidRDefault="0071326C"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00203F40" w:rsidRPr="0065786F">
        <w:rPr>
          <w:rFonts w:ascii="Times New Roman" w:hAnsi="Times New Roman" w:cs="Times New Roman"/>
          <w:sz w:val="24"/>
          <w:szCs w:val="24"/>
        </w:rPr>
        <w:t xml:space="preserve">2.1.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w:t>
      </w:r>
      <w:proofErr w:type="gramStart"/>
      <w:r w:rsidR="00203F40" w:rsidRPr="0065786F">
        <w:rPr>
          <w:rFonts w:ascii="Times New Roman" w:hAnsi="Times New Roman" w:cs="Times New Roman"/>
          <w:sz w:val="24"/>
          <w:szCs w:val="24"/>
        </w:rPr>
        <w:t>с</w:t>
      </w:r>
      <w:proofErr w:type="gramEnd"/>
      <w:r w:rsidR="00203F40" w:rsidRPr="0065786F">
        <w:rPr>
          <w:rFonts w:ascii="Times New Roman" w:hAnsi="Times New Roman" w:cs="Times New Roman"/>
          <w:sz w:val="24"/>
          <w:szCs w:val="24"/>
        </w:rPr>
        <w:t xml:space="preserve"> организационно-</w:t>
      </w:r>
      <w:proofErr w:type="gramStart"/>
      <w:r w:rsidR="00203F40" w:rsidRPr="0065786F">
        <w:rPr>
          <w:rFonts w:ascii="Times New Roman" w:hAnsi="Times New Roman" w:cs="Times New Roman"/>
          <w:sz w:val="24"/>
          <w:szCs w:val="24"/>
        </w:rPr>
        <w:t>штатными мероприятиями, общая продолжительность военной службы которых составляет 10 лет и более 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w:t>
      </w:r>
      <w:proofErr w:type="gramEnd"/>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Жилого помещения в собственность бесплатно;</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Жилого помещения по договору социального найма;</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Единовременной денежной выплаты на приобретение или строительство жилого помещения.</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При предоставлении в соответствии с настоящим Федеральным законом гражданам, указанным в абзаце первом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пунктами 1 - 3 статьи 15.1 настоящего Федерального закона.</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 xml:space="preserve">При предоставлении в соответствии с настоящим Федеральным законом гражданам, указанным в абзаце </w:t>
      </w:r>
      <w:r w:rsidRPr="0065786F">
        <w:rPr>
          <w:rFonts w:ascii="Times New Roman" w:hAnsi="Times New Roman" w:cs="Times New Roman"/>
          <w:sz w:val="24"/>
          <w:szCs w:val="24"/>
        </w:rPr>
        <w:lastRenderedPageBreak/>
        <w:t>первом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пунктом 4 статьи 15.1 настоящего Федерального закона, и средней рыночной стоимости одного квадратного метра общей площади жилого помещения, определяемой уполномоченным</w:t>
      </w:r>
      <w:proofErr w:type="gramEnd"/>
      <w:r w:rsidRPr="0065786F">
        <w:rPr>
          <w:rFonts w:ascii="Times New Roman" w:hAnsi="Times New Roman" w:cs="Times New Roman"/>
          <w:sz w:val="24"/>
          <w:szCs w:val="24"/>
        </w:rPr>
        <w:t xml:space="preserve"> федеральным органом исполнительной власти для каждого субъекта Российской Федерации</w:t>
      </w:r>
      <w:proofErr w:type="gramStart"/>
      <w:r w:rsidRPr="0065786F">
        <w:rPr>
          <w:rFonts w:ascii="Times New Roman" w:hAnsi="Times New Roman" w:cs="Times New Roman"/>
          <w:sz w:val="24"/>
          <w:szCs w:val="24"/>
        </w:rPr>
        <w:t>.</w:t>
      </w:r>
      <w:r w:rsidR="0065786F">
        <w:rPr>
          <w:rFonts w:ascii="Times New Roman" w:hAnsi="Times New Roman" w:cs="Times New Roman"/>
          <w:sz w:val="24"/>
          <w:szCs w:val="24"/>
        </w:rPr>
        <w:t>»</w:t>
      </w:r>
      <w:r w:rsidRPr="0065786F">
        <w:rPr>
          <w:rFonts w:ascii="Times New Roman" w:hAnsi="Times New Roman" w:cs="Times New Roman"/>
          <w:sz w:val="24"/>
          <w:szCs w:val="24"/>
        </w:rPr>
        <w:t>;</w:t>
      </w:r>
      <w:proofErr w:type="gramEnd"/>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в</w:t>
      </w:r>
      <w:r w:rsidR="00203F40" w:rsidRPr="0065786F">
        <w:rPr>
          <w:rFonts w:ascii="Times New Roman" w:hAnsi="Times New Roman" w:cs="Times New Roman"/>
          <w:sz w:val="24"/>
          <w:szCs w:val="24"/>
        </w:rPr>
        <w:t xml:space="preserve">) в абзаце втором пункта 14 слова </w:t>
      </w:r>
      <w:r w:rsidR="0071326C">
        <w:rPr>
          <w:rFonts w:ascii="Times New Roman" w:hAnsi="Times New Roman" w:cs="Times New Roman"/>
          <w:sz w:val="24"/>
          <w:szCs w:val="24"/>
        </w:rPr>
        <w:t>«</w:t>
      </w:r>
      <w:r w:rsidR="00203F40" w:rsidRPr="0065786F">
        <w:rPr>
          <w:rFonts w:ascii="Times New Roman" w:hAnsi="Times New Roman" w:cs="Times New Roman"/>
          <w:sz w:val="24"/>
          <w:szCs w:val="24"/>
        </w:rPr>
        <w:t>и членов их семей, вставших на учет нуждающихся в улучшении жилищных условий до 1 января 2005 года в муниципальных образованиях</w:t>
      </w:r>
      <w:proofErr w:type="gramStart"/>
      <w:r w:rsidR="00203F40" w:rsidRPr="0065786F">
        <w:rPr>
          <w:rFonts w:ascii="Times New Roman" w:hAnsi="Times New Roman" w:cs="Times New Roman"/>
          <w:sz w:val="24"/>
          <w:szCs w:val="24"/>
        </w:rPr>
        <w:t>,</w:t>
      </w:r>
      <w:r w:rsidR="0071326C">
        <w:rPr>
          <w:rFonts w:ascii="Times New Roman" w:hAnsi="Times New Roman" w:cs="Times New Roman"/>
          <w:sz w:val="24"/>
          <w:szCs w:val="24"/>
        </w:rPr>
        <w:t>»</w:t>
      </w:r>
      <w:proofErr w:type="gramEnd"/>
      <w:r w:rsidR="00203F40" w:rsidRPr="0065786F">
        <w:rPr>
          <w:rFonts w:ascii="Times New Roman" w:hAnsi="Times New Roman" w:cs="Times New Roman"/>
          <w:sz w:val="24"/>
          <w:szCs w:val="24"/>
        </w:rPr>
        <w:t xml:space="preserve"> заменить словами </w:t>
      </w:r>
      <w:r w:rsidR="0071326C">
        <w:rPr>
          <w:rFonts w:ascii="Times New Roman" w:hAnsi="Times New Roman" w:cs="Times New Roman"/>
          <w:sz w:val="24"/>
          <w:szCs w:val="24"/>
        </w:rPr>
        <w:t>«</w:t>
      </w:r>
      <w:r w:rsidR="00203F40" w:rsidRPr="0065786F">
        <w:rPr>
          <w:rFonts w:ascii="Times New Roman" w:hAnsi="Times New Roman" w:cs="Times New Roman"/>
          <w:sz w:val="24"/>
          <w:szCs w:val="24"/>
        </w:rPr>
        <w:t>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w:t>
      </w:r>
      <w:r w:rsidR="0071326C">
        <w:rPr>
          <w:rFonts w:ascii="Times New Roman" w:hAnsi="Times New Roman" w:cs="Times New Roman"/>
          <w:sz w:val="24"/>
          <w:szCs w:val="24"/>
        </w:rPr>
        <w:t>»</w:t>
      </w:r>
      <w:r w:rsidR="00203F40" w:rsidRPr="0065786F">
        <w:rPr>
          <w:rFonts w:ascii="Times New Roman" w:hAnsi="Times New Roman" w:cs="Times New Roman"/>
          <w:sz w:val="24"/>
          <w:szCs w:val="24"/>
        </w:rPr>
        <w:t>;</w:t>
      </w:r>
    </w:p>
    <w:p w:rsidR="0065786F" w:rsidRDefault="0065786F" w:rsidP="00A715DC">
      <w:pPr>
        <w:spacing w:line="312" w:lineRule="auto"/>
        <w:ind w:firstLine="426"/>
        <w:contextualSpacing/>
        <w:mirrorIndents/>
        <w:jc w:val="both"/>
        <w:rPr>
          <w:rFonts w:ascii="Times New Roman" w:hAnsi="Times New Roman" w:cs="Times New Roman"/>
          <w:sz w:val="24"/>
          <w:szCs w:val="24"/>
        </w:rPr>
      </w:pP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2) статью 15.1 изложить в следующей редакции:</w:t>
      </w:r>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00203F40" w:rsidRPr="0065786F">
        <w:rPr>
          <w:rFonts w:ascii="Times New Roman" w:hAnsi="Times New Roman" w:cs="Times New Roman"/>
          <w:sz w:val="24"/>
          <w:szCs w:val="24"/>
        </w:rPr>
        <w:t>Статья 15.1. Норма предоставления площади жилого помещения. Общая площадь жилого помещения</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1. Норма предоставления площади жилого помещения, предоставляемого в соответствии с настоящим Федеральным законом в собственность бесплатно или по договору социального найма, составляет 18 квадратных метров общей площади жилого помещения на одного человека.</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2. </w:t>
      </w:r>
      <w:proofErr w:type="gramStart"/>
      <w:r w:rsidRPr="0065786F">
        <w:rPr>
          <w:rFonts w:ascii="Times New Roman" w:hAnsi="Times New Roman" w:cs="Times New Roman"/>
          <w:sz w:val="24"/>
          <w:szCs w:val="24"/>
        </w:rPr>
        <w:t xml:space="preserve">При предоставлении в соответствии с настоящим Федеральным законом военнослужащему и гражданину, </w:t>
      </w:r>
      <w:r w:rsidRPr="0065786F">
        <w:rPr>
          <w:rFonts w:ascii="Times New Roman" w:hAnsi="Times New Roman" w:cs="Times New Roman"/>
          <w:sz w:val="24"/>
          <w:szCs w:val="24"/>
        </w:rPr>
        <w:lastRenderedPageBreak/>
        <w:t>уволенному с военной службы, реализующим в соответствии с пунктом 8 статьи 15 настоящего Федерального закона право на дополнительную общую площадь жилого помещения, жилого помещения в собственность бесплатно или по договору социального найма размер общей площади жилого помещения, определенный исходя из нормы предоставления площади жилого помещения, указанной в пункте 1</w:t>
      </w:r>
      <w:proofErr w:type="gramEnd"/>
      <w:r w:rsidRPr="0065786F">
        <w:rPr>
          <w:rFonts w:ascii="Times New Roman" w:hAnsi="Times New Roman" w:cs="Times New Roman"/>
          <w:sz w:val="24"/>
          <w:szCs w:val="24"/>
        </w:rPr>
        <w:t xml:space="preserve"> настоящей статьи, увеличивается в пределах от 15 квадратных метров до 25 квадратных метров.</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3. </w:t>
      </w:r>
      <w:proofErr w:type="gramStart"/>
      <w:r w:rsidRPr="0065786F">
        <w:rPr>
          <w:rFonts w:ascii="Times New Roman" w:hAnsi="Times New Roman" w:cs="Times New Roman"/>
          <w:sz w:val="24"/>
          <w:szCs w:val="24"/>
        </w:rPr>
        <w:t>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пункте 1 настоящей статьи, и предусмотренного пунктом 2 настоящей статьи увеличения</w:t>
      </w:r>
      <w:proofErr w:type="gramEnd"/>
      <w:r w:rsidRPr="0065786F">
        <w:rPr>
          <w:rFonts w:ascii="Times New Roman" w:hAnsi="Times New Roman" w:cs="Times New Roman"/>
          <w:sz w:val="24"/>
          <w:szCs w:val="24"/>
        </w:rPr>
        <w:t xml:space="preserve">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4. Норматив общей площади жилого помещения при выдаче в соответствии с настоящим Федеральным законом государственных жилищных сертификатов или предоставлении в соответствии с настоящим Федеральным законом единовременной денежной выплаты на приобретение или строительство жилого помещения определяется Правительством Российской Федерации</w:t>
      </w:r>
      <w:proofErr w:type="gramStart"/>
      <w:r w:rsidRPr="0065786F">
        <w:rPr>
          <w:rFonts w:ascii="Times New Roman" w:hAnsi="Times New Roman" w:cs="Times New Roman"/>
          <w:sz w:val="24"/>
          <w:szCs w:val="24"/>
        </w:rPr>
        <w:t>.</w:t>
      </w:r>
      <w:r w:rsidR="0065786F">
        <w:rPr>
          <w:rFonts w:ascii="Times New Roman" w:hAnsi="Times New Roman" w:cs="Times New Roman"/>
          <w:sz w:val="24"/>
          <w:szCs w:val="24"/>
        </w:rPr>
        <w:t>»</w:t>
      </w:r>
      <w:r w:rsidRPr="0065786F">
        <w:rPr>
          <w:rFonts w:ascii="Times New Roman" w:hAnsi="Times New Roman" w:cs="Times New Roman"/>
          <w:sz w:val="24"/>
          <w:szCs w:val="24"/>
        </w:rPr>
        <w:t>;</w:t>
      </w:r>
      <w:proofErr w:type="gramEnd"/>
    </w:p>
    <w:p w:rsidR="0065786F" w:rsidRDefault="0065786F" w:rsidP="00A715DC">
      <w:pPr>
        <w:spacing w:line="312" w:lineRule="auto"/>
        <w:ind w:firstLine="426"/>
        <w:contextualSpacing/>
        <w:mirrorIndents/>
        <w:jc w:val="both"/>
        <w:rPr>
          <w:rFonts w:ascii="Times New Roman" w:hAnsi="Times New Roman" w:cs="Times New Roman"/>
          <w:sz w:val="24"/>
          <w:szCs w:val="24"/>
        </w:rPr>
      </w:pP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3) в статье 24:</w:t>
      </w:r>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а</w:t>
      </w:r>
      <w:r w:rsidR="00203F40" w:rsidRPr="0065786F">
        <w:rPr>
          <w:rFonts w:ascii="Times New Roman" w:hAnsi="Times New Roman" w:cs="Times New Roman"/>
          <w:sz w:val="24"/>
          <w:szCs w:val="24"/>
        </w:rPr>
        <w:t>) дополнить пунктом 3.1 следующего содержания:</w:t>
      </w:r>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00203F40" w:rsidRPr="0065786F">
        <w:rPr>
          <w:rFonts w:ascii="Times New Roman" w:hAnsi="Times New Roman" w:cs="Times New Roman"/>
          <w:sz w:val="24"/>
          <w:szCs w:val="24"/>
        </w:rPr>
        <w:t xml:space="preserve">3.1. </w:t>
      </w:r>
      <w:proofErr w:type="gramStart"/>
      <w:r w:rsidR="00203F40" w:rsidRPr="0065786F">
        <w:rPr>
          <w:rFonts w:ascii="Times New Roman" w:hAnsi="Times New Roman" w:cs="Times New Roman"/>
          <w:sz w:val="24"/>
          <w:szCs w:val="24"/>
        </w:rPr>
        <w:t xml:space="preserve">За членами семей военнослужащих (за исключением военнослужащих, участвовавших в </w:t>
      </w:r>
      <w:proofErr w:type="spellStart"/>
      <w:r w:rsidR="00203F40" w:rsidRPr="0065786F">
        <w:rPr>
          <w:rFonts w:ascii="Times New Roman" w:hAnsi="Times New Roman" w:cs="Times New Roman"/>
          <w:sz w:val="24"/>
          <w:szCs w:val="24"/>
        </w:rPr>
        <w:t>накопительно</w:t>
      </w:r>
      <w:proofErr w:type="spellEnd"/>
      <w:r w:rsidR="00203F40" w:rsidRPr="0065786F">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а также за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w:t>
      </w:r>
      <w:proofErr w:type="gramEnd"/>
      <w:r w:rsidR="00203F40" w:rsidRPr="0065786F">
        <w:rPr>
          <w:rFonts w:ascii="Times New Roman" w:hAnsi="Times New Roman" w:cs="Times New Roman"/>
          <w:sz w:val="24"/>
          <w:szCs w:val="24"/>
        </w:rPr>
        <w:t xml:space="preserve"> </w:t>
      </w:r>
      <w:proofErr w:type="gramStart"/>
      <w:r w:rsidR="00203F40" w:rsidRPr="0065786F">
        <w:rPr>
          <w:rFonts w:ascii="Times New Roman" w:hAnsi="Times New Roman" w:cs="Times New Roman"/>
          <w:sz w:val="24"/>
          <w:szCs w:val="24"/>
        </w:rPr>
        <w:t>службы</w:t>
      </w:r>
      <w:proofErr w:type="gramEnd"/>
      <w:r w:rsidR="00203F40" w:rsidRPr="0065786F">
        <w:rPr>
          <w:rFonts w:ascii="Times New Roman" w:hAnsi="Times New Roman" w:cs="Times New Roman"/>
          <w:sz w:val="24"/>
          <w:szCs w:val="24"/>
        </w:rPr>
        <w:t xml:space="preserve"> которых составляет 10 лет и более, сохраняется право на обеспечение жилыми помещениями, которое они приобрели в соответствии с настоящим Федеральным законом до гибели (смерти) военнослужащего или гражданина, уволенного с военной службы.</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Лица, указанные в абзаце первом настоящего пункта, до 1 января 2005 года принятые органами местного самоуправления на учет в качестве нуждающихся в жилых помещениях, обеспечиваются жилыми помещениями в порядке и на условиях, которые предусмотрены пунктом 2.1 статьи 15 и статьей 15.1 настоящего Федерального закона.</w:t>
      </w:r>
      <w:r w:rsidR="0065786F">
        <w:rPr>
          <w:rFonts w:ascii="Times New Roman" w:hAnsi="Times New Roman" w:cs="Times New Roman"/>
          <w:sz w:val="24"/>
          <w:szCs w:val="24"/>
        </w:rPr>
        <w:t>»</w:t>
      </w:r>
      <w:r w:rsidRPr="0065786F">
        <w:rPr>
          <w:rFonts w:ascii="Times New Roman" w:hAnsi="Times New Roman" w:cs="Times New Roman"/>
          <w:sz w:val="24"/>
          <w:szCs w:val="24"/>
        </w:rPr>
        <w:t>;</w:t>
      </w:r>
      <w:proofErr w:type="gramEnd"/>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б</w:t>
      </w:r>
      <w:r w:rsidR="00203F40" w:rsidRPr="0065786F">
        <w:rPr>
          <w:rFonts w:ascii="Times New Roman" w:hAnsi="Times New Roman" w:cs="Times New Roman"/>
          <w:sz w:val="24"/>
          <w:szCs w:val="24"/>
        </w:rPr>
        <w:t>) абзац первый пункта 4 признать утратившим силу;</w:t>
      </w:r>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в</w:t>
      </w:r>
      <w:r w:rsidR="00203F40" w:rsidRPr="0065786F">
        <w:rPr>
          <w:rFonts w:ascii="Times New Roman" w:hAnsi="Times New Roman" w:cs="Times New Roman"/>
          <w:sz w:val="24"/>
          <w:szCs w:val="24"/>
        </w:rPr>
        <w:t>) абзац второй пункта 6 изложить в следующей редакции:</w:t>
      </w:r>
    </w:p>
    <w:p w:rsidR="00203F40" w:rsidRPr="0065786F" w:rsidRDefault="0065786F"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00203F40" w:rsidRPr="0065786F">
        <w:rPr>
          <w:rFonts w:ascii="Times New Roman" w:hAnsi="Times New Roman" w:cs="Times New Roman"/>
          <w:sz w:val="24"/>
          <w:szCs w:val="24"/>
        </w:rPr>
        <w:t>За вдовами (вдовцами) военнослужащих и граждан, уволенных с военной службы, имеющими право на социальные гарантии и компенсации, предусмотренные пунктами 2 - 4 настоящей статьи, указанное право сохраняется до повторного вступления в брак</w:t>
      </w:r>
      <w:proofErr w:type="gramStart"/>
      <w:r w:rsidR="00203F40" w:rsidRPr="0065786F">
        <w:rPr>
          <w:rFonts w:ascii="Times New Roman" w:hAnsi="Times New Roman" w:cs="Times New Roman"/>
          <w:sz w:val="24"/>
          <w:szCs w:val="24"/>
        </w:rPr>
        <w:t>.</w:t>
      </w:r>
      <w:r>
        <w:rPr>
          <w:rFonts w:ascii="Times New Roman" w:hAnsi="Times New Roman" w:cs="Times New Roman"/>
          <w:sz w:val="24"/>
          <w:szCs w:val="24"/>
        </w:rPr>
        <w:t>»</w:t>
      </w:r>
      <w:r w:rsidR="00203F40" w:rsidRPr="0065786F">
        <w:rPr>
          <w:rFonts w:ascii="Times New Roman" w:hAnsi="Times New Roman" w:cs="Times New Roman"/>
          <w:sz w:val="24"/>
          <w:szCs w:val="24"/>
        </w:rPr>
        <w:t>.</w:t>
      </w:r>
      <w:proofErr w:type="gramEnd"/>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
    <w:p w:rsidR="00203F40" w:rsidRPr="0065786F" w:rsidRDefault="00203F40" w:rsidP="00A715DC">
      <w:pPr>
        <w:spacing w:line="312" w:lineRule="auto"/>
        <w:ind w:firstLine="426"/>
        <w:contextualSpacing/>
        <w:mirrorIndents/>
        <w:jc w:val="both"/>
        <w:rPr>
          <w:rFonts w:ascii="Times New Roman" w:hAnsi="Times New Roman" w:cs="Times New Roman"/>
          <w:b/>
          <w:sz w:val="24"/>
          <w:szCs w:val="24"/>
        </w:rPr>
      </w:pPr>
      <w:r w:rsidRPr="0065786F">
        <w:rPr>
          <w:rFonts w:ascii="Times New Roman" w:hAnsi="Times New Roman" w:cs="Times New Roman"/>
          <w:b/>
          <w:sz w:val="24"/>
          <w:szCs w:val="24"/>
        </w:rPr>
        <w:t>Статья 2</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 xml:space="preserve">Порядок и условия обеспечения жилыми помещениями граждан, уволенных с военной службы, и совместно проживающих с ними членов их семей, предусмотренные пунктом 2.1 статьи 15 и статьей 15.1 Федерального закона от 27 мая 1998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76-ФЗ "О статусе военнослужащих", распространяются на следующие обеспечиваемые жилыми помещениями за счет средств федерального бюджета категории граждан независимо от даты их увольнения со службы, которые до</w:t>
      </w:r>
      <w:proofErr w:type="gramEnd"/>
      <w:r w:rsidRPr="0065786F">
        <w:rPr>
          <w:rFonts w:ascii="Times New Roman" w:hAnsi="Times New Roman" w:cs="Times New Roman"/>
          <w:sz w:val="24"/>
          <w:szCs w:val="24"/>
        </w:rPr>
        <w:t xml:space="preserve"> </w:t>
      </w:r>
      <w:proofErr w:type="gramStart"/>
      <w:r w:rsidRPr="0065786F">
        <w:rPr>
          <w:rFonts w:ascii="Times New Roman" w:hAnsi="Times New Roman" w:cs="Times New Roman"/>
          <w:sz w:val="24"/>
          <w:szCs w:val="24"/>
        </w:rPr>
        <w:t>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w:t>
      </w:r>
      <w:proofErr w:type="gramEnd"/>
      <w:r w:rsidRPr="0065786F">
        <w:rPr>
          <w:rFonts w:ascii="Times New Roman" w:hAnsi="Times New Roman" w:cs="Times New Roman"/>
          <w:sz w:val="24"/>
          <w:szCs w:val="24"/>
        </w:rPr>
        <w:t xml:space="preserve"> членов их семей, являющихся таковыми в соответствии с Жилищным кодексом Российской Федерации: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1)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w:t>
      </w:r>
      <w:proofErr w:type="gramEnd"/>
      <w:r w:rsidRPr="0065786F">
        <w:rPr>
          <w:rFonts w:ascii="Times New Roman" w:hAnsi="Times New Roman" w:cs="Times New Roman"/>
          <w:sz w:val="24"/>
          <w:szCs w:val="24"/>
        </w:rPr>
        <w:t xml:space="preserve"> которых в календарном исчислении составляет 10 лет и более;</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2) 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w:t>
      </w:r>
    </w:p>
    <w:p w:rsidR="00203F40" w:rsidRPr="0071326C" w:rsidRDefault="00203F40" w:rsidP="00A715DC">
      <w:pPr>
        <w:spacing w:line="312" w:lineRule="auto"/>
        <w:ind w:firstLine="426"/>
        <w:contextualSpacing/>
        <w:mirrorIndents/>
        <w:jc w:val="both"/>
        <w:rPr>
          <w:rFonts w:ascii="Times New Roman" w:hAnsi="Times New Roman" w:cs="Times New Roman"/>
          <w:b/>
          <w:sz w:val="24"/>
          <w:szCs w:val="24"/>
        </w:rPr>
      </w:pPr>
      <w:r w:rsidRPr="0071326C">
        <w:rPr>
          <w:rFonts w:ascii="Times New Roman" w:hAnsi="Times New Roman" w:cs="Times New Roman"/>
          <w:b/>
          <w:sz w:val="24"/>
          <w:szCs w:val="24"/>
        </w:rPr>
        <w:t>Статья 3</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1. Российская Федерация передает органам государственной власти субъектов Российской Федерации для </w:t>
      </w:r>
      <w:proofErr w:type="gramStart"/>
      <w:r w:rsidRPr="0065786F">
        <w:rPr>
          <w:rFonts w:ascii="Times New Roman" w:hAnsi="Times New Roman" w:cs="Times New Roman"/>
          <w:sz w:val="24"/>
          <w:szCs w:val="24"/>
        </w:rPr>
        <w:t>осуществления</w:t>
      </w:r>
      <w:proofErr w:type="gramEnd"/>
      <w:r w:rsidRPr="0065786F">
        <w:rPr>
          <w:rFonts w:ascii="Times New Roman" w:hAnsi="Times New Roman" w:cs="Times New Roman"/>
          <w:sz w:val="24"/>
          <w:szCs w:val="24"/>
        </w:rPr>
        <w:t xml:space="preserve"> следующие полномочия по обеспечению граждан, указанных в абзаце первом пункта 2.1 статьи 15, абзаце третьем пункта 3.1 статьи 24 Федерального закона от 27 мая 1998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76-ФЗ "О статусе военнослужащих" и статье 2 настоящего Федерального закона (далее - граждане, обеспечиваемые жилыми помещениями в соответствии с настоящим Федеральным законом), жилыми помещениями: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1) предоставление жилого помещения в собственность бесплатно;</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2) предоставление жилого помещения по договору социального найма;</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3) предоставление единовременной денежной выплаты на приобретение или строительство жилого помещения.</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2. Порядок предоставления гражданам, обеспечиваемым жилыми помещениями в соответствии с настоящим Федеральным законом,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определяется законодательством субъектов Российской Федерации.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3. Федеральный орган исполнительной власти, осуществляющий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1) вправе издавать нормативные правовые акты и обязательные для исполнения методические указания и инструкции по вопросам осуществления переданных полномочий;</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2) устанавливает требования к содержанию и формам отчетности об осуществлении переданных полномочий, а также к порядку ее представления;</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3) осуществляет надзор за нормативно-правовым регулированием, осуществляемым органами исполнительной власти субъекта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4) осуществляет контроль и надзор за полнотой и качеством осуществления органами государственной власти субъекта Российской Федерации переданных полномочий с правом проведения проверок и выдачи обязательных для исполнения предписаний об устранении выявленных нарушений;</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5) представляет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 в случаях, установленных частью 11 настоящей статьи.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2) обеспечивает своевременное представление:</w:t>
      </w:r>
    </w:p>
    <w:p w:rsidR="00203F40" w:rsidRPr="0065786F" w:rsidRDefault="0071326C" w:rsidP="00A715DC">
      <w:pPr>
        <w:spacing w:line="312" w:lineRule="auto"/>
        <w:ind w:firstLine="426"/>
        <w:contextualSpacing/>
        <w:mirrorIndents/>
        <w:jc w:val="both"/>
        <w:rPr>
          <w:rFonts w:ascii="Times New Roman" w:hAnsi="Times New Roman" w:cs="Times New Roman"/>
          <w:sz w:val="24"/>
          <w:szCs w:val="24"/>
        </w:rPr>
      </w:pPr>
      <w:r>
        <w:rPr>
          <w:rFonts w:ascii="Times New Roman" w:hAnsi="Times New Roman" w:cs="Times New Roman"/>
          <w:sz w:val="24"/>
          <w:szCs w:val="24"/>
        </w:rPr>
        <w:t>а</w:t>
      </w:r>
      <w:r w:rsidR="00203F40" w:rsidRPr="0065786F">
        <w:rPr>
          <w:rFonts w:ascii="Times New Roman" w:hAnsi="Times New Roman" w:cs="Times New Roman"/>
          <w:sz w:val="24"/>
          <w:szCs w:val="24"/>
        </w:rPr>
        <w:t>) в федеральный орган исполнительной власти, осуществляющий функции по контролю и надзору в финансово-бюджетной сфере, ежеквартального отчета о расходовании предоставленных субвенций бюджетам субъектов Российской Федерации из федерального бюджета (далее - субвенции) с указанием численности граждан, обеспеченных жилыми помещениями;</w:t>
      </w:r>
    </w:p>
    <w:p w:rsidR="00203F40" w:rsidRPr="0065786F" w:rsidRDefault="0071326C" w:rsidP="00A715DC">
      <w:pPr>
        <w:spacing w:line="312" w:lineRule="auto"/>
        <w:ind w:firstLine="426"/>
        <w:contextualSpacing/>
        <w:mirrorIndents/>
        <w:jc w:val="both"/>
        <w:rPr>
          <w:rFonts w:ascii="Times New Roman" w:hAnsi="Times New Roman" w:cs="Times New Roman"/>
          <w:sz w:val="24"/>
          <w:szCs w:val="24"/>
        </w:rPr>
      </w:pPr>
      <w:proofErr w:type="gramStart"/>
      <w:r>
        <w:rPr>
          <w:rFonts w:ascii="Times New Roman" w:hAnsi="Times New Roman" w:cs="Times New Roman"/>
          <w:sz w:val="24"/>
          <w:szCs w:val="24"/>
        </w:rPr>
        <w:t>б</w:t>
      </w:r>
      <w:r w:rsidR="00203F40" w:rsidRPr="0065786F">
        <w:rPr>
          <w:rFonts w:ascii="Times New Roman" w:hAnsi="Times New Roman" w:cs="Times New Roman"/>
          <w:sz w:val="24"/>
          <w:szCs w:val="24"/>
        </w:rPr>
        <w:t>)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списков граждан, обеспеченных в отчетном квартале жилыми помещениями в соответствии с настоящей статьей, с указанием категорий таких граждан и общей площади жилых помещений, которыми обеспечены указанные граждане.</w:t>
      </w:r>
      <w:proofErr w:type="gramEnd"/>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5. Финансовое обеспечение осуществления переданных полномочий осуществляется за счет субвенций.</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6. </w:t>
      </w:r>
      <w:proofErr w:type="gramStart"/>
      <w:r w:rsidRPr="0065786F">
        <w:rPr>
          <w:rFonts w:ascii="Times New Roman" w:hAnsi="Times New Roman" w:cs="Times New Roman"/>
          <w:sz w:val="24"/>
          <w:szCs w:val="24"/>
        </w:rPr>
        <w:t>Общий объем субвенций определяется по методике, утвержденной Правительством Российской Федерации, исходя из численности граждан, обеспечиваемых жилыми помещениями в соответствии с настоящим Федеральным законом, общей площади жилых помещений, которыми должны быть обеспечены указанные граждане, и средней рыночной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65786F">
        <w:rPr>
          <w:rFonts w:ascii="Times New Roman" w:hAnsi="Times New Roman" w:cs="Times New Roman"/>
          <w:sz w:val="24"/>
          <w:szCs w:val="24"/>
        </w:rPr>
        <w:t xml:space="preserve"> социально-экономического развития субъектов Российской Федерации и муниципальных образований, для каждого субъекта Российской Федерации.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7. Субвенции зачисляются в установленном для исполнения федерального бюджета порядке на счета бюджетов субъектов Российской Федерации.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8. Субвенции носят целевой характер и не могут быть использованы на другие цели.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9. </w:t>
      </w:r>
      <w:proofErr w:type="gramStart"/>
      <w:r w:rsidRPr="0065786F">
        <w:rPr>
          <w:rFonts w:ascii="Times New Roman" w:hAnsi="Times New Roman" w:cs="Times New Roman"/>
          <w:sz w:val="24"/>
          <w:szCs w:val="24"/>
        </w:rPr>
        <w:t>Контроль за</w:t>
      </w:r>
      <w:proofErr w:type="gramEnd"/>
      <w:r w:rsidRPr="0065786F">
        <w:rPr>
          <w:rFonts w:ascii="Times New Roman" w:hAnsi="Times New Roman" w:cs="Times New Roman"/>
          <w:sz w:val="24"/>
          <w:szCs w:val="24"/>
        </w:rPr>
        <w:t xml:space="preserve">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10.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11. </w:t>
      </w:r>
      <w:proofErr w:type="gramStart"/>
      <w:r w:rsidRPr="0065786F">
        <w:rPr>
          <w:rFonts w:ascii="Times New Roman" w:hAnsi="Times New Roman" w:cs="Times New Roman"/>
          <w:sz w:val="24"/>
          <w:szCs w:val="24"/>
        </w:rPr>
        <w:t>В случае неисполнения или ненадлежащего исполнения органами государственной власти субъекта Российской Федерации переданных полномочий эти полномочия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roofErr w:type="gramEnd"/>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12. Органы государственной власти субъектов Российской Федерации вправе передавать законами субъектов Российской Федерации полномочия, указанные в части 1 настоящей статьи, органам местного самоуправления.</w:t>
      </w:r>
    </w:p>
    <w:p w:rsidR="00203F40" w:rsidRPr="0071326C" w:rsidRDefault="00203F40" w:rsidP="00A715DC">
      <w:pPr>
        <w:spacing w:line="312" w:lineRule="auto"/>
        <w:ind w:firstLine="426"/>
        <w:contextualSpacing/>
        <w:mirrorIndents/>
        <w:jc w:val="both"/>
        <w:rPr>
          <w:rFonts w:ascii="Times New Roman" w:hAnsi="Times New Roman" w:cs="Times New Roman"/>
          <w:b/>
          <w:sz w:val="24"/>
          <w:szCs w:val="24"/>
        </w:rPr>
      </w:pPr>
      <w:r w:rsidRPr="0071326C">
        <w:rPr>
          <w:rFonts w:ascii="Times New Roman" w:hAnsi="Times New Roman" w:cs="Times New Roman"/>
          <w:b/>
          <w:sz w:val="24"/>
          <w:szCs w:val="24"/>
        </w:rPr>
        <w:t>Статья 4</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1. Гражданам, обеспечиваемым жилыми помещениями в соответствии с настоящим Федеральным законом, изъявившим желание получить государственные жилищные сертификаты до дня вступления в силу настоящего Федерального закона, со дня вступления в силу настоящего Федерального закона выдача указанных сертификатов не производится. Такие граждане обеспечиваются жилыми помещениями в порядке и на условиях, которые предусмотрены пунктом 2.1 статьи 15 и статьей 15.1 Федерального закона от 27 мая 1998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76-ФЗ "О статусе военнослужащих".</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2. </w:t>
      </w:r>
      <w:proofErr w:type="gramStart"/>
      <w:r w:rsidRPr="0065786F">
        <w:rPr>
          <w:rFonts w:ascii="Times New Roman" w:hAnsi="Times New Roman" w:cs="Times New Roman"/>
          <w:sz w:val="24"/>
          <w:szCs w:val="24"/>
        </w:rPr>
        <w:t xml:space="preserve">Граждане, обеспечиваемые жилыми помещениями в соответствии с настоящим Федеральным законом, получившие государственные жилищные сертификаты до дня вступления в силу настоящего Федерального закона и не обеспеченные жилыми помещениями, имеют право на обеспечение жилыми помещениями в порядке и на условиях, которые предусмотрены пунктом 2.1 статьи 15 и статьей 15.1 Федерального закона от 27 мая 1998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76-ФЗ "О статусе военнослужащих".</w:t>
      </w:r>
      <w:proofErr w:type="gramEnd"/>
    </w:p>
    <w:p w:rsidR="00203F40" w:rsidRPr="00A715DC" w:rsidRDefault="00203F40" w:rsidP="00A715DC">
      <w:pPr>
        <w:spacing w:line="312" w:lineRule="auto"/>
        <w:ind w:firstLine="426"/>
        <w:contextualSpacing/>
        <w:mirrorIndents/>
        <w:jc w:val="both"/>
        <w:rPr>
          <w:rFonts w:ascii="Times New Roman" w:hAnsi="Times New Roman" w:cs="Times New Roman"/>
          <w:b/>
          <w:sz w:val="24"/>
          <w:szCs w:val="24"/>
        </w:rPr>
      </w:pPr>
      <w:r w:rsidRPr="00A715DC">
        <w:rPr>
          <w:rFonts w:ascii="Times New Roman" w:hAnsi="Times New Roman" w:cs="Times New Roman"/>
          <w:b/>
          <w:sz w:val="24"/>
          <w:szCs w:val="24"/>
        </w:rPr>
        <w:t>Статья 5</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Признать утратившими силу:</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1) абзац четвертый подпункта 5 пункта 4 статьи 1 Федерального закона от 7 мая 2002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49-ФЗ "О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 (Собрание законодательства Российской Федерации, 2002,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19, ст. 1794);</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roofErr w:type="gramStart"/>
      <w:r w:rsidRPr="0065786F">
        <w:rPr>
          <w:rFonts w:ascii="Times New Roman" w:hAnsi="Times New Roman" w:cs="Times New Roman"/>
          <w:sz w:val="24"/>
          <w:szCs w:val="24"/>
        </w:rPr>
        <w:t xml:space="preserve">2) абзац седьмой пункта 8 статьи 100 Федерального закона от 22 августа 2004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65786F">
        <w:rPr>
          <w:rFonts w:ascii="Times New Roman" w:hAnsi="Times New Roman" w:cs="Times New Roman"/>
          <w:sz w:val="24"/>
          <w:szCs w:val="24"/>
        </w:rPr>
        <w:t xml:space="preserve">" и "Об общих принципах организации местного самоуправления в Российской Федерации" (Собрание законодательства Российской Федерации, 2004,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35, ст. 3607);</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3) подпункт "б" пункта 1 (в части замены слов в абзаце втором пункта 2 статьи 15) и подпункт "а" пункта 2 Федерального закона от 8 мая 2006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66-ФЗ "О внесении изменений в статьи 15 и 24 Федерального закона "О статусе военнослужащих" (Собрание законодательства Российской Федерации, 2006,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19, ст. 2067);</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 xml:space="preserve">4) подпункт "б" пункта 1 статьи 2 Федерального закона от 1 декабря 2008 года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xml:space="preserve">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w:t>
      </w:r>
      <w:r w:rsidR="00AD6C1E" w:rsidRPr="0065786F">
        <w:rPr>
          <w:rFonts w:ascii="Times New Roman" w:hAnsi="Times New Roman" w:cs="Times New Roman"/>
          <w:sz w:val="24"/>
          <w:szCs w:val="24"/>
        </w:rPr>
        <w:t>№</w:t>
      </w:r>
      <w:r w:rsidRPr="0065786F">
        <w:rPr>
          <w:rFonts w:ascii="Times New Roman" w:hAnsi="Times New Roman" w:cs="Times New Roman"/>
          <w:sz w:val="24"/>
          <w:szCs w:val="24"/>
        </w:rPr>
        <w:t> 49, ст. 5723).</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
    <w:p w:rsidR="00203F40" w:rsidRPr="00A715DC" w:rsidRDefault="00203F40" w:rsidP="00A715DC">
      <w:pPr>
        <w:spacing w:line="312" w:lineRule="auto"/>
        <w:ind w:firstLine="426"/>
        <w:contextualSpacing/>
        <w:mirrorIndents/>
        <w:jc w:val="both"/>
        <w:rPr>
          <w:rFonts w:ascii="Times New Roman" w:hAnsi="Times New Roman" w:cs="Times New Roman"/>
          <w:b/>
          <w:sz w:val="24"/>
          <w:szCs w:val="24"/>
        </w:rPr>
      </w:pPr>
      <w:r w:rsidRPr="00A715DC">
        <w:rPr>
          <w:rFonts w:ascii="Times New Roman" w:hAnsi="Times New Roman" w:cs="Times New Roman"/>
          <w:b/>
          <w:sz w:val="24"/>
          <w:szCs w:val="24"/>
        </w:rPr>
        <w:t>Статья 6</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Настоящий Федеральный закон вступает в силу с 1 января 2011 года.</w:t>
      </w:r>
    </w:p>
    <w:p w:rsidR="00203F40" w:rsidRPr="0065786F" w:rsidRDefault="00203F40" w:rsidP="00A715DC">
      <w:pPr>
        <w:spacing w:line="312" w:lineRule="auto"/>
        <w:ind w:firstLine="426"/>
        <w:contextualSpacing/>
        <w:mirrorIndents/>
        <w:jc w:val="center"/>
        <w:rPr>
          <w:rFonts w:ascii="Times New Roman" w:hAnsi="Times New Roman" w:cs="Times New Roman"/>
          <w:sz w:val="24"/>
          <w:szCs w:val="24"/>
        </w:rPr>
      </w:pPr>
      <w:r w:rsidRPr="0065786F">
        <w:rPr>
          <w:rFonts w:ascii="Times New Roman" w:hAnsi="Times New Roman" w:cs="Times New Roman"/>
          <w:sz w:val="24"/>
          <w:szCs w:val="24"/>
        </w:rPr>
        <w:t>Президент Российской Федерации                                                                       Д. Медведев</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Москва, Кремль</w:t>
      </w:r>
    </w:p>
    <w:p w:rsidR="00203F40" w:rsidRPr="0065786F" w:rsidRDefault="00203F40"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8 декабря 2010 г.</w:t>
      </w:r>
    </w:p>
    <w:p w:rsidR="002F2B5E" w:rsidRPr="0065786F" w:rsidRDefault="00AD6C1E" w:rsidP="00A715DC">
      <w:pPr>
        <w:spacing w:line="312" w:lineRule="auto"/>
        <w:ind w:firstLine="426"/>
        <w:contextualSpacing/>
        <w:mirrorIndents/>
        <w:jc w:val="both"/>
        <w:rPr>
          <w:rFonts w:ascii="Times New Roman" w:hAnsi="Times New Roman" w:cs="Times New Roman"/>
          <w:sz w:val="24"/>
          <w:szCs w:val="24"/>
        </w:rPr>
      </w:pPr>
      <w:r w:rsidRPr="0065786F">
        <w:rPr>
          <w:rFonts w:ascii="Times New Roman" w:hAnsi="Times New Roman" w:cs="Times New Roman"/>
          <w:sz w:val="24"/>
          <w:szCs w:val="24"/>
        </w:rPr>
        <w:t>№</w:t>
      </w:r>
      <w:r w:rsidR="00203F40" w:rsidRPr="0065786F">
        <w:rPr>
          <w:rFonts w:ascii="Times New Roman" w:hAnsi="Times New Roman" w:cs="Times New Roman"/>
          <w:sz w:val="24"/>
          <w:szCs w:val="24"/>
        </w:rPr>
        <w:t> 342-ФЗ</w:t>
      </w:r>
    </w:p>
    <w:p w:rsidR="00042188" w:rsidRDefault="00042188" w:rsidP="00A715DC">
      <w:pPr>
        <w:spacing w:line="312" w:lineRule="auto"/>
        <w:contextualSpacing/>
        <w:mirrorIndents/>
        <w:jc w:val="both"/>
        <w:rPr>
          <w:rFonts w:ascii="Times New Roman" w:hAnsi="Times New Roman" w:cs="Times New Roman"/>
        </w:rPr>
      </w:pPr>
    </w:p>
    <w:p w:rsidR="00B1386D" w:rsidRDefault="00B1386D" w:rsidP="00A715DC">
      <w:pPr>
        <w:spacing w:line="312" w:lineRule="auto"/>
        <w:contextualSpacing/>
        <w:mirrorIndents/>
        <w:jc w:val="center"/>
        <w:rPr>
          <w:rFonts w:ascii="Times New Roman" w:hAnsi="Times New Roman" w:cs="Times New Roman"/>
          <w:b/>
          <w:caps/>
          <w:sz w:val="28"/>
          <w:szCs w:val="28"/>
        </w:rPr>
      </w:pPr>
      <w:r>
        <w:rPr>
          <w:rFonts w:ascii="Times New Roman" w:hAnsi="Times New Roman" w:cs="Times New Roman"/>
          <w:b/>
          <w:caps/>
          <w:noProof/>
          <w:sz w:val="28"/>
          <w:szCs w:val="28"/>
          <w:lang w:eastAsia="ru-RU"/>
        </w:rPr>
        <w:drawing>
          <wp:inline distT="0" distB="0" distL="0" distR="0" wp14:anchorId="5EEC04A6" wp14:editId="1F7B3C88">
            <wp:extent cx="627063" cy="75247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063" cy="752475"/>
                    </a:xfrm>
                    <a:prstGeom prst="rect">
                      <a:avLst/>
                    </a:prstGeom>
                    <a:noFill/>
                  </pic:spPr>
                </pic:pic>
              </a:graphicData>
            </a:graphic>
          </wp:inline>
        </w:drawing>
      </w:r>
    </w:p>
    <w:p w:rsidR="0071326C" w:rsidRPr="0071326C" w:rsidRDefault="00350E00" w:rsidP="00A715DC">
      <w:pPr>
        <w:spacing w:line="312" w:lineRule="auto"/>
        <w:contextualSpacing/>
        <w:mirrorIndents/>
        <w:jc w:val="center"/>
        <w:rPr>
          <w:rFonts w:ascii="Arial" w:hAnsi="Arial" w:cs="Arial"/>
          <w:b/>
          <w:caps/>
          <w:sz w:val="28"/>
          <w:szCs w:val="28"/>
        </w:rPr>
      </w:pPr>
      <w:r w:rsidRPr="0071326C">
        <w:rPr>
          <w:rFonts w:ascii="Arial" w:hAnsi="Arial" w:cs="Arial"/>
          <w:b/>
          <w:caps/>
          <w:sz w:val="28"/>
          <w:szCs w:val="28"/>
        </w:rPr>
        <w:t>Конституционн</w:t>
      </w:r>
      <w:r w:rsidR="0071326C" w:rsidRPr="0071326C">
        <w:rPr>
          <w:rFonts w:ascii="Arial" w:hAnsi="Arial" w:cs="Arial"/>
          <w:b/>
          <w:caps/>
          <w:sz w:val="28"/>
          <w:szCs w:val="28"/>
        </w:rPr>
        <w:t xml:space="preserve">ЫЙ </w:t>
      </w:r>
      <w:r w:rsidRPr="0071326C">
        <w:rPr>
          <w:rFonts w:ascii="Arial" w:hAnsi="Arial" w:cs="Arial"/>
          <w:b/>
          <w:caps/>
          <w:sz w:val="28"/>
          <w:szCs w:val="28"/>
        </w:rPr>
        <w:t>Суд</w:t>
      </w:r>
    </w:p>
    <w:p w:rsidR="007A3683" w:rsidRPr="0071326C" w:rsidRDefault="0071326C" w:rsidP="00A715DC">
      <w:pPr>
        <w:spacing w:line="312" w:lineRule="auto"/>
        <w:contextualSpacing/>
        <w:mirrorIndents/>
        <w:jc w:val="center"/>
        <w:rPr>
          <w:rFonts w:ascii="Arial" w:hAnsi="Arial" w:cs="Arial"/>
          <w:b/>
          <w:caps/>
          <w:sz w:val="28"/>
          <w:szCs w:val="28"/>
        </w:rPr>
      </w:pPr>
      <w:r w:rsidRPr="0071326C">
        <w:rPr>
          <w:rFonts w:ascii="Arial" w:hAnsi="Arial" w:cs="Arial"/>
          <w:b/>
          <w:caps/>
          <w:sz w:val="28"/>
          <w:szCs w:val="28"/>
        </w:rPr>
        <w:t>РОССИЙСКОЙ РОССИИ</w:t>
      </w:r>
      <w:r w:rsidR="00350E00" w:rsidRPr="0071326C">
        <w:rPr>
          <w:rFonts w:ascii="Arial" w:hAnsi="Arial" w:cs="Arial"/>
          <w:b/>
          <w:caps/>
          <w:sz w:val="28"/>
          <w:szCs w:val="28"/>
        </w:rPr>
        <w:t xml:space="preserve"> </w:t>
      </w:r>
    </w:p>
    <w:p w:rsidR="0071326C" w:rsidRPr="00344946" w:rsidRDefault="0071326C" w:rsidP="00A715DC">
      <w:pPr>
        <w:spacing w:line="312" w:lineRule="auto"/>
        <w:contextualSpacing/>
        <w:mirrorIndents/>
        <w:jc w:val="center"/>
        <w:rPr>
          <w:rFonts w:ascii="Times New Roman" w:hAnsi="Times New Roman" w:cs="Times New Roman"/>
          <w:b/>
          <w:caps/>
          <w:sz w:val="28"/>
          <w:szCs w:val="28"/>
        </w:rPr>
      </w:pPr>
    </w:p>
    <w:p w:rsidR="0071326C" w:rsidRDefault="0071326C" w:rsidP="00A715DC">
      <w:pPr>
        <w:spacing w:line="312" w:lineRule="auto"/>
        <w:contextualSpacing/>
        <w:mirrorIndents/>
        <w:jc w:val="center"/>
        <w:rPr>
          <w:rFonts w:ascii="Times New Roman" w:hAnsi="Times New Roman" w:cs="Times New Roman"/>
          <w:b/>
          <w:caps/>
          <w:sz w:val="28"/>
          <w:szCs w:val="28"/>
        </w:rPr>
      </w:pPr>
      <w:r w:rsidRPr="00344946">
        <w:rPr>
          <w:rFonts w:ascii="Times New Roman" w:hAnsi="Times New Roman" w:cs="Times New Roman"/>
          <w:b/>
          <w:caps/>
          <w:sz w:val="28"/>
          <w:szCs w:val="28"/>
        </w:rPr>
        <w:t>Постановление</w:t>
      </w:r>
    </w:p>
    <w:p w:rsidR="0071326C" w:rsidRDefault="0071326C" w:rsidP="00A715DC">
      <w:pPr>
        <w:spacing w:line="312" w:lineRule="auto"/>
        <w:contextualSpacing/>
        <w:mirrorIndents/>
        <w:jc w:val="center"/>
        <w:rPr>
          <w:rFonts w:ascii="Times New Roman" w:hAnsi="Times New Roman" w:cs="Times New Roman"/>
          <w:b/>
          <w:caps/>
          <w:sz w:val="28"/>
          <w:szCs w:val="28"/>
        </w:rPr>
      </w:pPr>
    </w:p>
    <w:p w:rsidR="00350E00" w:rsidRPr="00344946" w:rsidRDefault="0071326C" w:rsidP="00A715DC">
      <w:pPr>
        <w:spacing w:line="312" w:lineRule="auto"/>
        <w:contextualSpacing/>
        <w:mirrorIndents/>
        <w:jc w:val="center"/>
        <w:rPr>
          <w:rFonts w:ascii="Times New Roman" w:hAnsi="Times New Roman" w:cs="Times New Roman"/>
          <w:b/>
          <w:caps/>
          <w:sz w:val="28"/>
          <w:szCs w:val="28"/>
        </w:rPr>
      </w:pPr>
      <w:r w:rsidRPr="00344946">
        <w:rPr>
          <w:rFonts w:ascii="Times New Roman" w:hAnsi="Times New Roman" w:cs="Times New Roman"/>
          <w:b/>
          <w:caps/>
          <w:sz w:val="28"/>
          <w:szCs w:val="28"/>
        </w:rPr>
        <w:t xml:space="preserve"> </w:t>
      </w:r>
      <w:r w:rsidRPr="00344946">
        <w:rPr>
          <w:rFonts w:ascii="Times New Roman" w:hAnsi="Times New Roman" w:cs="Times New Roman"/>
          <w:b/>
          <w:sz w:val="28"/>
          <w:szCs w:val="28"/>
        </w:rPr>
        <w:t xml:space="preserve">15 октября 2012 г. </w:t>
      </w:r>
      <w:r>
        <w:rPr>
          <w:rFonts w:ascii="Times New Roman" w:hAnsi="Times New Roman" w:cs="Times New Roman"/>
          <w:b/>
          <w:sz w:val="28"/>
          <w:szCs w:val="28"/>
        </w:rPr>
        <w:t xml:space="preserve">                                      </w:t>
      </w:r>
      <w:r w:rsidRPr="00AD6C1E">
        <w:rPr>
          <w:rFonts w:ascii="Times New Roman" w:hAnsi="Times New Roman" w:cs="Times New Roman"/>
          <w:b/>
          <w:sz w:val="28"/>
          <w:szCs w:val="28"/>
        </w:rPr>
        <w:t>№</w:t>
      </w:r>
      <w:r w:rsidRPr="00344946">
        <w:rPr>
          <w:rFonts w:ascii="Times New Roman" w:hAnsi="Times New Roman" w:cs="Times New Roman"/>
          <w:b/>
          <w:sz w:val="28"/>
          <w:szCs w:val="28"/>
        </w:rPr>
        <w:t> 21-п</w:t>
      </w:r>
    </w:p>
    <w:p w:rsidR="0071326C" w:rsidRDefault="0071326C" w:rsidP="00A715DC">
      <w:pPr>
        <w:spacing w:line="312" w:lineRule="auto"/>
        <w:contextualSpacing/>
        <w:mirrorIndents/>
        <w:jc w:val="center"/>
        <w:rPr>
          <w:rFonts w:ascii="Times New Roman" w:hAnsi="Times New Roman" w:cs="Times New Roman"/>
          <w:b/>
          <w:caps/>
          <w:sz w:val="28"/>
          <w:szCs w:val="28"/>
        </w:rPr>
      </w:pPr>
    </w:p>
    <w:p w:rsidR="00350E00" w:rsidRPr="00344946" w:rsidRDefault="00350E00" w:rsidP="00A715DC">
      <w:pPr>
        <w:spacing w:line="312" w:lineRule="auto"/>
        <w:contextualSpacing/>
        <w:mirrorIndents/>
        <w:jc w:val="center"/>
        <w:rPr>
          <w:rFonts w:ascii="Times New Roman" w:hAnsi="Times New Roman" w:cs="Times New Roman"/>
          <w:b/>
          <w:caps/>
          <w:sz w:val="28"/>
          <w:szCs w:val="28"/>
        </w:rPr>
      </w:pPr>
      <w:r w:rsidRPr="00344946">
        <w:rPr>
          <w:rFonts w:ascii="Times New Roman" w:hAnsi="Times New Roman" w:cs="Times New Roman"/>
          <w:b/>
          <w:caps/>
          <w:sz w:val="28"/>
          <w:szCs w:val="28"/>
        </w:rPr>
        <w:t>По делу о проверке конституционности положений пункта 2.1 статьи 15 Федерального закона "О статусе военнослужащих" в связи с жалобой гражданина Н.М. Кабулова"</w:t>
      </w:r>
    </w:p>
    <w:p w:rsidR="00350E00" w:rsidRPr="00350E00" w:rsidRDefault="00350E00" w:rsidP="00A715DC">
      <w:pPr>
        <w:spacing w:line="312" w:lineRule="auto"/>
        <w:contextualSpacing/>
        <w:mirrorIndents/>
        <w:jc w:val="center"/>
        <w:rPr>
          <w:rFonts w:ascii="Times New Roman" w:hAnsi="Times New Roman" w:cs="Times New Roman"/>
        </w:rPr>
      </w:pPr>
    </w:p>
    <w:p w:rsidR="00350E00" w:rsidRPr="0071326C" w:rsidRDefault="00350E00" w:rsidP="00A715DC">
      <w:pPr>
        <w:spacing w:line="312" w:lineRule="auto"/>
        <w:ind w:firstLine="426"/>
        <w:contextualSpacing/>
        <w:mirrorIndents/>
        <w:jc w:val="center"/>
        <w:rPr>
          <w:rFonts w:ascii="Times New Roman" w:hAnsi="Times New Roman" w:cs="Times New Roman"/>
          <w:sz w:val="24"/>
          <w:szCs w:val="24"/>
        </w:rPr>
      </w:pPr>
      <w:r w:rsidRPr="0071326C">
        <w:rPr>
          <w:rFonts w:ascii="Times New Roman" w:hAnsi="Times New Roman" w:cs="Times New Roman"/>
          <w:sz w:val="24"/>
          <w:szCs w:val="24"/>
        </w:rPr>
        <w:t>Именем Российской Федерации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Конституционный Суд Российской Федерации в составе Председателя B.Д. </w:t>
      </w:r>
      <w:proofErr w:type="spellStart"/>
      <w:r w:rsidRPr="0071326C">
        <w:rPr>
          <w:rFonts w:ascii="Times New Roman" w:hAnsi="Times New Roman" w:cs="Times New Roman"/>
          <w:sz w:val="24"/>
          <w:szCs w:val="24"/>
        </w:rPr>
        <w:t>Зорькина</w:t>
      </w:r>
      <w:proofErr w:type="spellEnd"/>
      <w:r w:rsidRPr="0071326C">
        <w:rPr>
          <w:rFonts w:ascii="Times New Roman" w:hAnsi="Times New Roman" w:cs="Times New Roman"/>
          <w:sz w:val="24"/>
          <w:szCs w:val="24"/>
        </w:rPr>
        <w:t>, судей К.В. </w:t>
      </w:r>
      <w:proofErr w:type="spellStart"/>
      <w:r w:rsidRPr="0071326C">
        <w:rPr>
          <w:rFonts w:ascii="Times New Roman" w:hAnsi="Times New Roman" w:cs="Times New Roman"/>
          <w:sz w:val="24"/>
          <w:szCs w:val="24"/>
        </w:rPr>
        <w:t>Арановского</w:t>
      </w:r>
      <w:proofErr w:type="spellEnd"/>
      <w:r w:rsidRPr="0071326C">
        <w:rPr>
          <w:rFonts w:ascii="Times New Roman" w:hAnsi="Times New Roman" w:cs="Times New Roman"/>
          <w:sz w:val="24"/>
          <w:szCs w:val="24"/>
        </w:rPr>
        <w:t>, А.И. </w:t>
      </w:r>
      <w:proofErr w:type="spellStart"/>
      <w:r w:rsidRPr="0071326C">
        <w:rPr>
          <w:rFonts w:ascii="Times New Roman" w:hAnsi="Times New Roman" w:cs="Times New Roman"/>
          <w:sz w:val="24"/>
          <w:szCs w:val="24"/>
        </w:rPr>
        <w:t>Бойцова</w:t>
      </w:r>
      <w:proofErr w:type="spellEnd"/>
      <w:r w:rsidRPr="0071326C">
        <w:rPr>
          <w:rFonts w:ascii="Times New Roman" w:hAnsi="Times New Roman" w:cs="Times New Roman"/>
          <w:sz w:val="24"/>
          <w:szCs w:val="24"/>
        </w:rPr>
        <w:t>, Н.С. Бондаря, Г.А. Гаджиева, Ю.М. Данилова, Л.М. </w:t>
      </w:r>
      <w:proofErr w:type="spellStart"/>
      <w:r w:rsidRPr="0071326C">
        <w:rPr>
          <w:rFonts w:ascii="Times New Roman" w:hAnsi="Times New Roman" w:cs="Times New Roman"/>
          <w:sz w:val="24"/>
          <w:szCs w:val="24"/>
        </w:rPr>
        <w:t>Жарковой</w:t>
      </w:r>
      <w:proofErr w:type="spellEnd"/>
      <w:r w:rsidRPr="0071326C">
        <w:rPr>
          <w:rFonts w:ascii="Times New Roman" w:hAnsi="Times New Roman" w:cs="Times New Roman"/>
          <w:sz w:val="24"/>
          <w:szCs w:val="24"/>
        </w:rPr>
        <w:t>, Г.А. Жилина, С.М. Казанцева, М.И. </w:t>
      </w:r>
      <w:proofErr w:type="spellStart"/>
      <w:r w:rsidRPr="0071326C">
        <w:rPr>
          <w:rFonts w:ascii="Times New Roman" w:hAnsi="Times New Roman" w:cs="Times New Roman"/>
          <w:sz w:val="24"/>
          <w:szCs w:val="24"/>
        </w:rPr>
        <w:t>Клеандрова</w:t>
      </w:r>
      <w:proofErr w:type="spellEnd"/>
      <w:r w:rsidRPr="0071326C">
        <w:rPr>
          <w:rFonts w:ascii="Times New Roman" w:hAnsi="Times New Roman" w:cs="Times New Roman"/>
          <w:sz w:val="24"/>
          <w:szCs w:val="24"/>
        </w:rPr>
        <w:t>, С.Д. Князева, А.Н. </w:t>
      </w:r>
      <w:proofErr w:type="spellStart"/>
      <w:r w:rsidRPr="0071326C">
        <w:rPr>
          <w:rFonts w:ascii="Times New Roman" w:hAnsi="Times New Roman" w:cs="Times New Roman"/>
          <w:sz w:val="24"/>
          <w:szCs w:val="24"/>
        </w:rPr>
        <w:t>Кокотова</w:t>
      </w:r>
      <w:proofErr w:type="spellEnd"/>
      <w:r w:rsidRPr="0071326C">
        <w:rPr>
          <w:rFonts w:ascii="Times New Roman" w:hAnsi="Times New Roman" w:cs="Times New Roman"/>
          <w:sz w:val="24"/>
          <w:szCs w:val="24"/>
        </w:rPr>
        <w:t>, Л.О. </w:t>
      </w:r>
      <w:proofErr w:type="spellStart"/>
      <w:r w:rsidRPr="0071326C">
        <w:rPr>
          <w:rFonts w:ascii="Times New Roman" w:hAnsi="Times New Roman" w:cs="Times New Roman"/>
          <w:sz w:val="24"/>
          <w:szCs w:val="24"/>
        </w:rPr>
        <w:t>Красавчиковой</w:t>
      </w:r>
      <w:proofErr w:type="spellEnd"/>
      <w:r w:rsidRPr="0071326C">
        <w:rPr>
          <w:rFonts w:ascii="Times New Roman" w:hAnsi="Times New Roman" w:cs="Times New Roman"/>
          <w:sz w:val="24"/>
          <w:szCs w:val="24"/>
        </w:rPr>
        <w:t>, C.П. Маврина, Н.В. Мельникова, Ю.Д. </w:t>
      </w:r>
      <w:proofErr w:type="spellStart"/>
      <w:r w:rsidRPr="0071326C">
        <w:rPr>
          <w:rFonts w:ascii="Times New Roman" w:hAnsi="Times New Roman" w:cs="Times New Roman"/>
          <w:sz w:val="24"/>
          <w:szCs w:val="24"/>
        </w:rPr>
        <w:t>Рудкина</w:t>
      </w:r>
      <w:proofErr w:type="spellEnd"/>
      <w:r w:rsidRPr="0071326C">
        <w:rPr>
          <w:rFonts w:ascii="Times New Roman" w:hAnsi="Times New Roman" w:cs="Times New Roman"/>
          <w:sz w:val="24"/>
          <w:szCs w:val="24"/>
        </w:rPr>
        <w:t>, Н.В. Селезнева, О.</w:t>
      </w:r>
      <w:proofErr w:type="gramEnd"/>
      <w:r w:rsidRPr="0071326C">
        <w:rPr>
          <w:rFonts w:ascii="Times New Roman" w:hAnsi="Times New Roman" w:cs="Times New Roman"/>
          <w:sz w:val="24"/>
          <w:szCs w:val="24"/>
        </w:rPr>
        <w:t>С. Хохряковой, В.Г. Ярославцева,</w:t>
      </w:r>
      <w:r w:rsidR="0071326C">
        <w:rPr>
          <w:rFonts w:ascii="Times New Roman" w:hAnsi="Times New Roman" w:cs="Times New Roman"/>
          <w:sz w:val="24"/>
          <w:szCs w:val="24"/>
        </w:rPr>
        <w:t xml:space="preserve"> </w:t>
      </w:r>
      <w:r w:rsidRPr="0071326C">
        <w:rPr>
          <w:rFonts w:ascii="Times New Roman" w:hAnsi="Times New Roman" w:cs="Times New Roman"/>
          <w:sz w:val="24"/>
          <w:szCs w:val="24"/>
        </w:rPr>
        <w:t>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рассмотрел в заседании без проведения слушания дело о проверке конституционности положений пункта 2.1 статьи 15 Федерального закона "О статусе военнослужащих".</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Поводом к рассмотрению дела явилась жалоба гражданина Н.М. </w:t>
      </w:r>
      <w:proofErr w:type="spellStart"/>
      <w:r w:rsidRPr="0071326C">
        <w:rPr>
          <w:rFonts w:ascii="Times New Roman" w:hAnsi="Times New Roman" w:cs="Times New Roman"/>
          <w:sz w:val="24"/>
          <w:szCs w:val="24"/>
        </w:rPr>
        <w:t>Кабулова</w:t>
      </w:r>
      <w:proofErr w:type="spellEnd"/>
      <w:r w:rsidRPr="0071326C">
        <w:rPr>
          <w:rFonts w:ascii="Times New Roman" w:hAnsi="Times New Roman" w:cs="Times New Roman"/>
          <w:sz w:val="24"/>
          <w:szCs w:val="24"/>
        </w:rPr>
        <w:t xml:space="preserve">. Основанием к рассмотрению дела явилась обнаружившаяся неопределенность в вопросе о том, соответствуют ли Конституции Российской </w:t>
      </w:r>
      <w:proofErr w:type="gramStart"/>
      <w:r w:rsidRPr="0071326C">
        <w:rPr>
          <w:rFonts w:ascii="Times New Roman" w:hAnsi="Times New Roman" w:cs="Times New Roman"/>
          <w:sz w:val="24"/>
          <w:szCs w:val="24"/>
        </w:rPr>
        <w:t>Федерации</w:t>
      </w:r>
      <w:proofErr w:type="gramEnd"/>
      <w:r w:rsidRPr="0071326C">
        <w:rPr>
          <w:rFonts w:ascii="Times New Roman" w:hAnsi="Times New Roman" w:cs="Times New Roman"/>
          <w:sz w:val="24"/>
          <w:szCs w:val="24"/>
        </w:rPr>
        <w:t xml:space="preserve"> оспариваемые заявителем законоположения.</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Заслушав сообщение судьи-докладчика С.П. Маврина, изучив представленные документы и иные материалы, Конституционный Суд Российской Федерации установил:</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1. </w:t>
      </w:r>
      <w:proofErr w:type="gramStart"/>
      <w:r w:rsidRPr="0071326C">
        <w:rPr>
          <w:rFonts w:ascii="Times New Roman" w:hAnsi="Times New Roman" w:cs="Times New Roman"/>
          <w:sz w:val="24"/>
          <w:szCs w:val="24"/>
        </w:rPr>
        <w:t xml:space="preserve">В соответствии с пунктом 2.1 статьи 15 Федерального закона от 27 мая 1998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76-ФЗ "О статусе военнослужащих"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и которые до 1 января 2005 года</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были приняты органами местного самоуправления на учет в качестве нуждающихся в жилых помещениях,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 жилого помещения в собственность бесплатно, жилого помещения по договору социального найма либо единовременной денежной выплаты на приобретение или строительство жилого помещения (абзацы первый</w:t>
      </w:r>
      <w:proofErr w:type="gramEnd"/>
      <w:r w:rsidRPr="0071326C">
        <w:rPr>
          <w:rFonts w:ascii="Times New Roman" w:hAnsi="Times New Roman" w:cs="Times New Roman"/>
          <w:sz w:val="24"/>
          <w:szCs w:val="24"/>
        </w:rPr>
        <w:t xml:space="preserve"> - четвертый); </w:t>
      </w:r>
      <w:proofErr w:type="gramStart"/>
      <w:r w:rsidRPr="0071326C">
        <w:rPr>
          <w:rFonts w:ascii="Times New Roman" w:hAnsi="Times New Roman" w:cs="Times New Roman"/>
          <w:sz w:val="24"/>
          <w:szCs w:val="24"/>
        </w:rPr>
        <w:t>при предоставлении указанным гражданам жилых помещений в собственность бесплатно или по договору социального найма размер общей площади жилых помещений определяется в соответствии с пунктами 1-3 статьи 15.1 данного Федерального закона, а при предоставлении им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пунктом</w:t>
      </w:r>
      <w:proofErr w:type="gramEnd"/>
      <w:r w:rsidRPr="0071326C">
        <w:rPr>
          <w:rFonts w:ascii="Times New Roman" w:hAnsi="Times New Roman" w:cs="Times New Roman"/>
          <w:sz w:val="24"/>
          <w:szCs w:val="24"/>
        </w:rPr>
        <w:t> 4 той же статьи, и средней рыночной стоимости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 (абзацы пятый - шестой).</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 xml:space="preserve">1.1.Оспаривающий конституционность положений пункта 2.1 статьи 15 Федерального закона "О статусе военнослужащих" (а фактически его абзацев первого - четвертого) гражданин Н.М. Кабулов, проходивший военную службу с 1982 года по 2002 год и уволенный в запас в связи с организационно-штатными мероприятиями, постановлением главы муниципального образования "Город Полевской" Свердловской области от 28 января 2003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157 был принят на учет в</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 xml:space="preserve">качестве нуждающегося в улучшении жилищных условий, а постановлением от 22 июля 2005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xml:space="preserve"> 1034 - снят с учета в связи с изменением в декабре 2004 года постоянного места жительства и переездом с семьей в деревню </w:t>
      </w:r>
      <w:proofErr w:type="spellStart"/>
      <w:r w:rsidRPr="0071326C">
        <w:rPr>
          <w:rFonts w:ascii="Times New Roman" w:hAnsi="Times New Roman" w:cs="Times New Roman"/>
          <w:sz w:val="24"/>
          <w:szCs w:val="24"/>
        </w:rPr>
        <w:t>Новопареево</w:t>
      </w:r>
      <w:proofErr w:type="spellEnd"/>
      <w:r w:rsidRPr="0071326C">
        <w:rPr>
          <w:rFonts w:ascii="Times New Roman" w:hAnsi="Times New Roman" w:cs="Times New Roman"/>
          <w:sz w:val="24"/>
          <w:szCs w:val="24"/>
        </w:rPr>
        <w:t xml:space="preserve"> Щелковского района Московской области. 12 августа 2006 года Н.М. Кабулов обратился в администрацию муниципального образования "Городское поселение Фряново" Щелковского муниципального района Московской области с</w:t>
      </w:r>
      <w:proofErr w:type="gramEnd"/>
      <w:r w:rsidRPr="0071326C">
        <w:rPr>
          <w:rFonts w:ascii="Times New Roman" w:hAnsi="Times New Roman" w:cs="Times New Roman"/>
          <w:sz w:val="24"/>
          <w:szCs w:val="24"/>
        </w:rPr>
        <w:t xml:space="preserve"> заявлением о постановке на учет по новому месту жительства, в чем ему было отказано. Однако на основании решения Щелковского городского суда Московской области от 8 февраля 2008 года Н.М. Кабулов и члены его семьи были включены в список нуждающихся в жилых помещениях постановлением главы указанного городского поселения от 7 апреля 2008 года N 49.</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Решением того же суда от 27 июня 2011 года, оставленным без изменения кассационным определением судебной коллегии по гражданским делам Московского областного суда от 6 октября 2011 года, Н.М. </w:t>
      </w:r>
      <w:proofErr w:type="spellStart"/>
      <w:r w:rsidRPr="0071326C">
        <w:rPr>
          <w:rFonts w:ascii="Times New Roman" w:hAnsi="Times New Roman" w:cs="Times New Roman"/>
          <w:sz w:val="24"/>
          <w:szCs w:val="24"/>
        </w:rPr>
        <w:t>Кабулову</w:t>
      </w:r>
      <w:proofErr w:type="spellEnd"/>
      <w:r w:rsidRPr="0071326C">
        <w:rPr>
          <w:rFonts w:ascii="Times New Roman" w:hAnsi="Times New Roman" w:cs="Times New Roman"/>
          <w:sz w:val="24"/>
          <w:szCs w:val="24"/>
        </w:rPr>
        <w:t xml:space="preserve"> было отказано в удовлетворении исковых требований к администрации муниципального образования "Городское поселение Фряново" Щелковского муниципального района Московской области и Министерству строительного комплекса Московской области о предоставлении единовременной денежной выплаты на</w:t>
      </w:r>
      <w:proofErr w:type="gramEnd"/>
      <w:r w:rsidRPr="0071326C">
        <w:rPr>
          <w:rFonts w:ascii="Times New Roman" w:hAnsi="Times New Roman" w:cs="Times New Roman"/>
          <w:sz w:val="24"/>
          <w:szCs w:val="24"/>
        </w:rPr>
        <w:t xml:space="preserve"> приобретение или строительство жилого помещения. </w:t>
      </w:r>
      <w:proofErr w:type="gramStart"/>
      <w:r w:rsidRPr="0071326C">
        <w:rPr>
          <w:rFonts w:ascii="Times New Roman" w:hAnsi="Times New Roman" w:cs="Times New Roman"/>
          <w:sz w:val="24"/>
          <w:szCs w:val="24"/>
        </w:rPr>
        <w:t>Сославшись на пункт 2.1 статьи 15 Федерального закона "О статусе военнослужащих", суды общей юрисдикции указали, что одним из обязательных условий для получения предусмотренной его положениями единовременной денежной выплаты на приобретение или строительство жилого помещения является постановка на учет нуждающихся в жилых помещениях в органах местного самоуправления до 1 января 2005 года, Н.М. Кабулов же был принят на соответствующий учет</w:t>
      </w:r>
      <w:proofErr w:type="gramEnd"/>
      <w:r w:rsidRPr="0071326C">
        <w:rPr>
          <w:rFonts w:ascii="Times New Roman" w:hAnsi="Times New Roman" w:cs="Times New Roman"/>
          <w:sz w:val="24"/>
          <w:szCs w:val="24"/>
        </w:rPr>
        <w:t xml:space="preserve"> по новому месту жительства после указанной даты.</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1.2. </w:t>
      </w:r>
      <w:proofErr w:type="gramStart"/>
      <w:r w:rsidRPr="0071326C">
        <w:rPr>
          <w:rFonts w:ascii="Times New Roman" w:hAnsi="Times New Roman" w:cs="Times New Roman"/>
          <w:sz w:val="24"/>
          <w:szCs w:val="24"/>
        </w:rPr>
        <w:t>Как следует из статей 74, 96 и 97 Федерального конституционного закона "О Конституционном Суде Российской Федерации", проверяя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Конституционный Суд Российской Федерации принимает постановление только по предмету, указанному в жалобе, и лишь в отношении той части</w:t>
      </w:r>
      <w:proofErr w:type="gramEnd"/>
      <w:r w:rsidRPr="0071326C">
        <w:rPr>
          <w:rFonts w:ascii="Times New Roman" w:hAnsi="Times New Roman" w:cs="Times New Roman"/>
          <w:sz w:val="24"/>
          <w:szCs w:val="24"/>
        </w:rPr>
        <w:t xml:space="preserve"> акта, </w:t>
      </w:r>
      <w:proofErr w:type="gramStart"/>
      <w:r w:rsidRPr="0071326C">
        <w:rPr>
          <w:rFonts w:ascii="Times New Roman" w:hAnsi="Times New Roman" w:cs="Times New Roman"/>
          <w:sz w:val="24"/>
          <w:szCs w:val="24"/>
        </w:rPr>
        <w:t>конституционность</w:t>
      </w:r>
      <w:proofErr w:type="gramEnd"/>
      <w:r w:rsidRPr="0071326C">
        <w:rPr>
          <w:rFonts w:ascii="Times New Roman" w:hAnsi="Times New Roman" w:cs="Times New Roman"/>
          <w:sz w:val="24"/>
          <w:szCs w:val="24"/>
        </w:rPr>
        <w:t xml:space="preserve">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Нарушение положениями пункта 2.1 статьи 15 Федерального закона "О статусе военнослужащих" своих прав, гарантированных статьями 1 (часть 1), 2, 7, 15 (части 1 и 2), 18, 19 (части 1 и 2), 27 (часть 1), 38 (часть 1), 40, 45, 46 и 55 (части 2 и 3) Конституции Российской Федерации, заявитель усматривает в том, что ввиду своей неопределенности они допускают возможность</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лишения права на жилище в форме предоставления жилого помещения либо единовременной денежной выплаты на приобретение или строительство жилого помещения уволенных с военной службы граждан, принятых на учет в качестве нуждающихся в жилых помещениях органами местного самоуправления до 1 января 2005 года, но переехавших на постоянное место жительства из одного субъекта Российской Федерации в другой и по этой причине принятых на</w:t>
      </w:r>
      <w:proofErr w:type="gramEnd"/>
      <w:r w:rsidRPr="0071326C">
        <w:rPr>
          <w:rFonts w:ascii="Times New Roman" w:hAnsi="Times New Roman" w:cs="Times New Roman"/>
          <w:sz w:val="24"/>
          <w:szCs w:val="24"/>
        </w:rPr>
        <w:t xml:space="preserve"> соответствующий учет по новому месту жительства уже после 1 января 2005 года, - в отличие от относящихся к той же категории граждан, которые места жительства не меняли.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Таким образом, предметом рассмотрения Конституционного Суда Российской Федерации по настоящему делу являются положения абзацев первого - четвертого пункта 2.1 статьи 15 Федерального закона "О статусе военнослужащих" в той мере, в какой эти положения, связывая обеспечение уволенных с военной службы граждан жилыми помещениями по их выбору в форме предоставления либо жилого помещения (в собственность бесплатно или по договору социального найма), либо единовременной</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денежной выплаты на приобретение или строительство жилого помещения с их принятием органами местного самоуправления на учет в качестве нуждающихся в жилых помещениях до 1 января 2005 года, служат основанием для решения вопроса о реализации права на жилище в одной из указанных форм уволенными с военной службы гражданами, которые были приняты на соответствующий учет до 1 января 2005 года, в случае</w:t>
      </w:r>
      <w:proofErr w:type="gramEnd"/>
      <w:r w:rsidRPr="0071326C">
        <w:rPr>
          <w:rFonts w:ascii="Times New Roman" w:hAnsi="Times New Roman" w:cs="Times New Roman"/>
          <w:sz w:val="24"/>
          <w:szCs w:val="24"/>
        </w:rPr>
        <w:t xml:space="preserve"> их переезда на постоянное место жительства в другой населенный пункт и постановки на учет в качестве нуждающихся в жилых помещениях по новому месту жительства после этой даты.</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2. Обеспечение права каждого на жилище (статья 40, часть 1, Конституции Российской Федерации) является важнейшей функцией Российской Федерации как социального государства, политика которого направлена на создание условий, обеспечивающих достойную жизнь и свободное развитие человека, в том числе путем установления гарантий социальной защиты (статья 7 Конституции Российской Федерации).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Обязывая органы государственной власти создавать условия для осуществления права на жилище, которое признается международным сообществом в качестве элемента права на достойный жизненный уровень (статья 25 Всеобщей декларации прав человека, статья 11 Международного пакта об экономических, социальных и культурных правах) и которое в условиях рыночной экономики граждане Российской Федераций реализуют в основном самостоятельно, используя для этого различные способы, Конституция Российской Федерации</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вместе с тем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части 2 и 3).</w:t>
      </w:r>
      <w:proofErr w:type="gramEnd"/>
      <w:r w:rsidRPr="0071326C">
        <w:rPr>
          <w:rFonts w:ascii="Times New Roman" w:hAnsi="Times New Roman" w:cs="Times New Roman"/>
          <w:sz w:val="24"/>
          <w:szCs w:val="24"/>
        </w:rPr>
        <w:t xml:space="preserve"> Это означает, что федеральному законодателю на конституционном уровне предписывается не только определять категории граждан, нуждающихся в жилище, но и устанавливать конкретные формы, источники и порядок обеспечения их жильем с учетом финансово-экономических и иных возможностей, имеющихся в настоящее время у государства.</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Отнеся к лицам, которые обеспечиваются жильем бесплатно или за доступную плату, военнослужащих и граждан, выполнивших возлагавшиеся на них по контракту обязанности военной службы, федеральный законодатель исходил из того, что военная служба, по смыслу статей 32 (часть 4), 37 (часть 1) и 59 Конституции Российской Федерации во взаимосвязи с ее статьями 71 (пункт "м"), 72 (пункт "б" части 1) и 114</w:t>
      </w:r>
      <w:proofErr w:type="gramEnd"/>
      <w:r w:rsidRPr="0071326C">
        <w:rPr>
          <w:rFonts w:ascii="Times New Roman" w:hAnsi="Times New Roman" w:cs="Times New Roman"/>
          <w:sz w:val="24"/>
          <w:szCs w:val="24"/>
        </w:rPr>
        <w:t xml:space="preserve"> (пункты "д", "е" части 1), представляет собой особый вид государственной службы, непосредственно связанной с обеспечением обороны страны и безопасности государства и, следовательно, осуществляемой в публичных интересах, а лица, несущие такого рода службу, выполняют конституционно значимые функции; этим, а также самим характером военной службы, предполагающей выполнение военнослужащими задач, которые сопряжены с опасностью для их жизни и здоровья, и иными специфическими условиями прохождения службы определяется особый правовой статус военнослужащих, содержание и характер обязанностей государства по отношению к ним и их обязанностей по отношению к государству, что требует от федерального законодателя </w:t>
      </w:r>
      <w:proofErr w:type="gramStart"/>
      <w:r w:rsidRPr="0071326C">
        <w:rPr>
          <w:rFonts w:ascii="Times New Roman" w:hAnsi="Times New Roman" w:cs="Times New Roman"/>
          <w:sz w:val="24"/>
          <w:szCs w:val="24"/>
        </w:rPr>
        <w:t>установления</w:t>
      </w:r>
      <w:proofErr w:type="gramEnd"/>
      <w:r w:rsidRPr="0071326C">
        <w:rPr>
          <w:rFonts w:ascii="Times New Roman" w:hAnsi="Times New Roman" w:cs="Times New Roman"/>
          <w:sz w:val="24"/>
          <w:szCs w:val="24"/>
        </w:rPr>
        <w:t xml:space="preserve"> как для них, так и для лиц, выполнивших обязанности военной службы по контракту, дополнительных мер социальной защиты, в том числе в сфере жилищных отношений (постановления Конституционного Суда Российской Федерации от 5 апреля 2007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5-П, от 3 февраля 2010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3-П и от 27 февраля 2012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3-П).</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2.1. </w:t>
      </w:r>
      <w:proofErr w:type="gramStart"/>
      <w:r w:rsidRPr="0071326C">
        <w:rPr>
          <w:rFonts w:ascii="Times New Roman" w:hAnsi="Times New Roman" w:cs="Times New Roman"/>
          <w:sz w:val="24"/>
          <w:szCs w:val="24"/>
        </w:rPr>
        <w:t>Федеральный закон "О статусе военнослужащих", устанавливающий основы государственной политики в области правовой и социальной защиты военнослужащих, а также граждан Российской Федерации, уволенных с военной службы, и членов их семей, предусматривает ряд государственных гарантий и компенсаций, в том числе для тех граждан, которые увольняются, прослужив длительное время, с военной службы и не имеют при этом жилища или нуждаются в улучшении жилищных</w:t>
      </w:r>
      <w:proofErr w:type="gramEnd"/>
      <w:r w:rsidRPr="0071326C">
        <w:rPr>
          <w:rFonts w:ascii="Times New Roman" w:hAnsi="Times New Roman" w:cs="Times New Roman"/>
          <w:sz w:val="24"/>
          <w:szCs w:val="24"/>
        </w:rPr>
        <w:t xml:space="preserve"> условий. Тем самым, как указал Конституционный Суд Российской Федерации в Постановлении от 23 апреля 2004 года N 9-П, государство взяло на себя соответствующие публично-правовые обязательства в отношении граждан, увольняющихся с военной службы и выполнивших условия контракта, также имеющего публично-правовой характер.</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Согласно статье 15 названного Федерального закона государство гарантирует военнослужащим предоставление жилых помещений или выделение денежных средств на их приобретение в порядке и на условиях, которые устанавливаются федеральными законами и иными нормативными правовыми актами Российской Федерации (абзац первый пункта 1); </w:t>
      </w:r>
      <w:proofErr w:type="gramStart"/>
      <w:r w:rsidRPr="0071326C">
        <w:rPr>
          <w:rFonts w:ascii="Times New Roman" w:hAnsi="Times New Roman" w:cs="Times New Roman"/>
          <w:sz w:val="24"/>
          <w:szCs w:val="24"/>
        </w:rPr>
        <w:t>при этом обеспечение жилыми помещениями граждан, которые, прослужив 10 лет и более, были уволены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 не имеют жилища либо нуждаются в улучшении жилищных условий, осуществляется, по общему правилу, федеральными органами исполнительной власти, обеспечивающими организацию и несение военной службы, за счет средств</w:t>
      </w:r>
      <w:proofErr w:type="gramEnd"/>
      <w:r w:rsidRPr="0071326C">
        <w:rPr>
          <w:rFonts w:ascii="Times New Roman" w:hAnsi="Times New Roman" w:cs="Times New Roman"/>
          <w:sz w:val="24"/>
          <w:szCs w:val="24"/>
        </w:rPr>
        <w:t xml:space="preserve"> федерального бюджета на строительство и приобретение жилого помещения, в том числе путем выдачи государственных жилищных сертификатов (абзац первый пункта 14).</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Тем из уволенных с военной службы граждан, кто был принят органами местного самоуправления на учет в качестве нуждающихся в жилых помещениях до 1 января 2005 года, Федеральный закон "О статусе военнослужащих" предоставляет возможность выбора одной из трех форм обеспечения жильем: предоставление жилого помещения в собственность бесплатно или по договору социального найма либо единовременной денежной выплаты на приобретение или строительство жилого</w:t>
      </w:r>
      <w:proofErr w:type="gramEnd"/>
      <w:r w:rsidRPr="0071326C">
        <w:rPr>
          <w:rFonts w:ascii="Times New Roman" w:hAnsi="Times New Roman" w:cs="Times New Roman"/>
          <w:sz w:val="24"/>
          <w:szCs w:val="24"/>
        </w:rPr>
        <w:t xml:space="preserve"> помещения (абзацы первый-четвертый пункта 2.1 статьи 15). </w:t>
      </w:r>
      <w:proofErr w:type="gramStart"/>
      <w:r w:rsidRPr="0071326C">
        <w:rPr>
          <w:rFonts w:ascii="Times New Roman" w:hAnsi="Times New Roman" w:cs="Times New Roman"/>
          <w:sz w:val="24"/>
          <w:szCs w:val="24"/>
        </w:rPr>
        <w:t>Конституционный Суд Российской Федерации отмечал ранее, что введение федеральным законодателем такого условия возникновения у уволенных с военной службы граждан права на обеспечение жильем в одной из указанных форм, как постановка на учет в качестве нуждающихся в жилых помещениях в органах местного самоуправления до 1 января 2005 года, само по себе не может считаться нарушением конституционных прав и свобод (определения от</w:t>
      </w:r>
      <w:proofErr w:type="gramEnd"/>
      <w:r w:rsidRPr="0071326C">
        <w:rPr>
          <w:rFonts w:ascii="Times New Roman" w:hAnsi="Times New Roman" w:cs="Times New Roman"/>
          <w:sz w:val="24"/>
          <w:szCs w:val="24"/>
        </w:rPr>
        <w:t> </w:t>
      </w:r>
      <w:proofErr w:type="gramStart"/>
      <w:r w:rsidRPr="0071326C">
        <w:rPr>
          <w:rFonts w:ascii="Times New Roman" w:hAnsi="Times New Roman" w:cs="Times New Roman"/>
          <w:sz w:val="24"/>
          <w:szCs w:val="24"/>
        </w:rPr>
        <w:t>16 декабря 2008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1068-О-О, от 17 ноября 2011 г</w:t>
      </w:r>
      <w:r w:rsidR="00C51C3E">
        <w:rPr>
          <w:rFonts w:ascii="Times New Roman" w:hAnsi="Times New Roman" w:cs="Times New Roman"/>
          <w:sz w:val="24"/>
          <w:szCs w:val="24"/>
        </w:rPr>
        <w:t>.</w:t>
      </w:r>
      <w:r w:rsidRPr="0071326C">
        <w:rPr>
          <w:rFonts w:ascii="Times New Roman" w:hAnsi="Times New Roman" w:cs="Times New Roman"/>
          <w:sz w:val="24"/>
          <w:szCs w:val="24"/>
        </w:rPr>
        <w:t>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1608-О-О и</w:t>
      </w:r>
      <w:r w:rsidR="0071326C">
        <w:rPr>
          <w:rFonts w:ascii="Times New Roman" w:hAnsi="Times New Roman" w:cs="Times New Roman"/>
          <w:sz w:val="24"/>
          <w:szCs w:val="24"/>
        </w:rPr>
        <w:t xml:space="preserve"> о</w:t>
      </w:r>
      <w:r w:rsidRPr="0071326C">
        <w:rPr>
          <w:rFonts w:ascii="Times New Roman" w:hAnsi="Times New Roman" w:cs="Times New Roman"/>
          <w:sz w:val="24"/>
          <w:szCs w:val="24"/>
        </w:rPr>
        <w:t>т 11 мая 2012 </w:t>
      </w:r>
      <w:r w:rsidR="0071326C">
        <w:rPr>
          <w:rFonts w:ascii="Times New Roman" w:hAnsi="Times New Roman" w:cs="Times New Roman"/>
          <w:sz w:val="24"/>
          <w:szCs w:val="24"/>
        </w:rPr>
        <w:t>г.</w:t>
      </w:r>
      <w:r w:rsidRPr="0071326C">
        <w:rPr>
          <w:rFonts w:ascii="Times New Roman" w:hAnsi="Times New Roman" w:cs="Times New Roman"/>
          <w:sz w:val="24"/>
          <w:szCs w:val="24"/>
        </w:rPr>
        <w:t>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745-О).</w:t>
      </w:r>
      <w:proofErr w:type="gramEnd"/>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Соответственно, сам факт постановки органом местного самоуправления уволенного с военной службы гражданина на учет в качестве нуждающегося в жилом помещении означает констатацию наличия оснований для его признания таковым и, как следствие, влечет возникновение у этого гражданина права на обеспечение жильем в одной из предусмотренных положениями пункта 2.1 статьи 15 Федерального закона "О статусе военнослужащих" форм по его выбору.</w:t>
      </w:r>
      <w:proofErr w:type="gramEnd"/>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Порядок постановки таких граждан на учет нуждающихся в жилых помещениях установлен Правилами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а также военнослужащих и сотрудников Государственной противопожарной службы, нуждающихся в получении жилых помещений или улучшении жилищных условий в избранном постоянном месте жительства (утверждены постановлением</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 xml:space="preserve">Правительства Российской Федерации от 6 сентября 1998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1054).</w:t>
      </w:r>
      <w:proofErr w:type="gramEnd"/>
      <w:r w:rsidRPr="0071326C">
        <w:rPr>
          <w:rFonts w:ascii="Times New Roman" w:hAnsi="Times New Roman" w:cs="Times New Roman"/>
          <w:sz w:val="24"/>
          <w:szCs w:val="24"/>
        </w:rPr>
        <w:t xml:space="preserve"> В частности, данные Правила предусматривают, что военнослужащие и граждане, уволенные с военной службы, снимаются с очереди на получение жилых помещений или улучшение жилищных условий за счет средств федерального бюджета в случае снятия с воинского учета в данном населенном пункте и выезда на другое постоянное место жительства (подпункт "в" пункта 26); если же гражданин, уволенный с военной службы, изъявит желание изменить постоянное место жительства после увольнения с военной службы и встать на учет нуждающихся в получении жилых помещений в другом населенном пункте, документы учетного дела высылаются по его заявлению по вновь избранному постоянному месту жительства в орган местного самоуправления (пункт 22).</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Приведенное правовое регулирование согласуется как с положениями Конституции Российской Федерации, закрепляющими право каждого, кто законно находится на территории Российской Федерации, свободно передвигаться, выбирать место пребывания и жительства (статья 27, часть 1), так и с положениями международно-правовых актов, которые являются составной частью правовой системы Российской Федерации, - Международного пакта о гражданских и политических правах, провозглашающего право на свободу выбора местожительства (статья 12</w:t>
      </w:r>
      <w:proofErr w:type="gramEnd"/>
      <w:r w:rsidRPr="0071326C">
        <w:rPr>
          <w:rFonts w:ascii="Times New Roman" w:hAnsi="Times New Roman" w:cs="Times New Roman"/>
          <w:sz w:val="24"/>
          <w:szCs w:val="24"/>
        </w:rPr>
        <w:t xml:space="preserve">), и Конвенции о защите прав человека и основных свобод, признающей данное право (статья 2 Протокола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4).</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Соответственно, реализация уволенными с военной службы гражданами, которые были приняты на учет в качестве нуждающихся в жилых помещениях в органах местного самоуправления до 1 января 2005 года, права на свободу передвижения, выбор места пребывания и жительства посредством переезда на постоянное место жительства из одного населенного пункта в другой не может сопровождаться изменением их правового положения в отношениях с государством по</w:t>
      </w:r>
      <w:proofErr w:type="gramEnd"/>
      <w:r w:rsidRPr="0071326C">
        <w:rPr>
          <w:rFonts w:ascii="Times New Roman" w:hAnsi="Times New Roman" w:cs="Times New Roman"/>
          <w:sz w:val="24"/>
          <w:szCs w:val="24"/>
        </w:rPr>
        <w:t xml:space="preserve"> поводу обеспечения жильем лишь в силу факта их принятия на учет по новому месту жительства после 1 января 2005 года. </w:t>
      </w:r>
      <w:proofErr w:type="gramStart"/>
      <w:r w:rsidRPr="0071326C">
        <w:rPr>
          <w:rFonts w:ascii="Times New Roman" w:hAnsi="Times New Roman" w:cs="Times New Roman"/>
          <w:sz w:val="24"/>
          <w:szCs w:val="24"/>
        </w:rPr>
        <w:t>Данный факт - при том условии, что изначально констатация уполномоченным органом наличия оснований для признания таких граждан нуждающимися в жилых помещениях имела место до 1 января 2005 года, - сам по себе не может являться надлежащей основой для введения различий в правах, предоставляемых в этой сфере, между ними и гражданами, относящимися к той же категории (граждане, уволенные с военной службы по достижении</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и которые до 1 января 2005 года были приняты органами местного самоуправления на учет в качестве нуждающихся в жилых помещениях), но не менявшими постоянного места жительства после принятия органами местного самоуправления на учет в качестве</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нуждающихся в жилых помещениях.</w:t>
      </w:r>
      <w:proofErr w:type="gramEnd"/>
    </w:p>
    <w:p w:rsidR="00350E00" w:rsidRPr="0071326C" w:rsidRDefault="00350E00" w:rsidP="00A715DC">
      <w:pPr>
        <w:keepNext/>
        <w:spacing w:before="100" w:beforeAutospacing="1" w:after="100" w:afterAutospacing="1"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2.2. </w:t>
      </w:r>
      <w:proofErr w:type="gramStart"/>
      <w:r w:rsidRPr="0071326C">
        <w:rPr>
          <w:rFonts w:ascii="Times New Roman" w:hAnsi="Times New Roman" w:cs="Times New Roman"/>
          <w:sz w:val="24"/>
          <w:szCs w:val="24"/>
        </w:rPr>
        <w:t xml:space="preserve">Как неоднократно указывал Конституционный Суд Российской Федерации, любая дифференциация правового регулирования, приводящая к различиям в правах и обязанностях субъектов права, должна осуществляться законодателем с соблюдением требований Конституции Российской Федерации, в том числе вытекающих из принципа равенства (статья 19, части 1 и 2), в силу которых различия допустимы, если они объективно оправданны, </w:t>
      </w:r>
      <w:proofErr w:type="spellStart"/>
      <w:r w:rsidRPr="0071326C">
        <w:rPr>
          <w:rFonts w:ascii="Times New Roman" w:hAnsi="Times New Roman" w:cs="Times New Roman"/>
          <w:sz w:val="24"/>
          <w:szCs w:val="24"/>
        </w:rPr>
        <w:t>обоснованны</w:t>
      </w:r>
      <w:proofErr w:type="spellEnd"/>
      <w:r w:rsidRPr="0071326C">
        <w:rPr>
          <w:rFonts w:ascii="Times New Roman" w:hAnsi="Times New Roman" w:cs="Times New Roman"/>
          <w:sz w:val="24"/>
          <w:szCs w:val="24"/>
        </w:rPr>
        <w:t xml:space="preserve"> и преследуют конституционно значимые цели, а используемые для</w:t>
      </w:r>
      <w:proofErr w:type="gramEnd"/>
      <w:r w:rsidRPr="0071326C">
        <w:rPr>
          <w:rFonts w:ascii="Times New Roman" w:hAnsi="Times New Roman" w:cs="Times New Roman"/>
          <w:sz w:val="24"/>
          <w:szCs w:val="24"/>
        </w:rPr>
        <w:t xml:space="preserve"> достижения этих целей правовые средства соразмерны им; </w:t>
      </w:r>
      <w:proofErr w:type="gramStart"/>
      <w:r w:rsidRPr="0071326C">
        <w:rPr>
          <w:rFonts w:ascii="Times New Roman" w:hAnsi="Times New Roman" w:cs="Times New Roman"/>
          <w:sz w:val="24"/>
          <w:szCs w:val="24"/>
        </w:rPr>
        <w:t>соблюдение конституционного принципа равенства, гарантирующего защиту от всех форм дискриминации при осуществлении прав и свобод, означает, помимо прочего, запрет вводить такие различия в правах лиц, принадлежащих к одной и той же категории, которые не имеют объективного и разумного оправдания (запрет различного обращения с лицами, находящимися в одинаковых или сходных ситуациях) (постановления от 24 октября 2000 года </w:t>
      </w:r>
      <w:r w:rsidR="00762D21" w:rsidRPr="0071326C">
        <w:rPr>
          <w:rFonts w:ascii="Times New Roman" w:hAnsi="Times New Roman" w:cs="Times New Roman"/>
          <w:sz w:val="24"/>
          <w:szCs w:val="24"/>
        </w:rPr>
        <w:t>№</w:t>
      </w:r>
      <w:r w:rsidRPr="0071326C">
        <w:rPr>
          <w:rFonts w:ascii="Times New Roman" w:hAnsi="Times New Roman" w:cs="Times New Roman"/>
          <w:sz w:val="24"/>
          <w:szCs w:val="24"/>
        </w:rPr>
        <w:t> 13-П и от 3</w:t>
      </w:r>
      <w:proofErr w:type="gramEnd"/>
      <w:r w:rsidRPr="0071326C">
        <w:rPr>
          <w:rFonts w:ascii="Times New Roman" w:hAnsi="Times New Roman" w:cs="Times New Roman"/>
          <w:sz w:val="24"/>
          <w:szCs w:val="24"/>
        </w:rPr>
        <w:t> июня 2004 года </w:t>
      </w:r>
      <w:r w:rsidR="00762D21" w:rsidRPr="0071326C">
        <w:rPr>
          <w:rFonts w:ascii="Times New Roman" w:hAnsi="Times New Roman" w:cs="Times New Roman"/>
          <w:sz w:val="24"/>
          <w:szCs w:val="24"/>
        </w:rPr>
        <w:t>№</w:t>
      </w:r>
      <w:r w:rsidRPr="0071326C">
        <w:rPr>
          <w:rFonts w:ascii="Times New Roman" w:hAnsi="Times New Roman" w:cs="Times New Roman"/>
          <w:sz w:val="24"/>
          <w:szCs w:val="24"/>
        </w:rPr>
        <w:t> 11-П,</w:t>
      </w:r>
      <w:r w:rsidR="00AD6C1E" w:rsidRPr="0071326C">
        <w:rPr>
          <w:rFonts w:ascii="Times New Roman" w:hAnsi="Times New Roman" w:cs="Times New Roman"/>
          <w:sz w:val="24"/>
          <w:szCs w:val="24"/>
        </w:rPr>
        <w:t xml:space="preserve"> </w:t>
      </w:r>
      <w:r w:rsidR="00762D21" w:rsidRPr="0071326C">
        <w:rPr>
          <w:rFonts w:ascii="Times New Roman" w:hAnsi="Times New Roman" w:cs="Times New Roman"/>
          <w:sz w:val="24"/>
          <w:szCs w:val="24"/>
        </w:rPr>
        <w:t>определения от 27 июня 2005 года </w:t>
      </w:r>
      <w:r w:rsidR="00AD6C1E" w:rsidRPr="0071326C">
        <w:rPr>
          <w:rFonts w:ascii="Times New Roman" w:hAnsi="Times New Roman" w:cs="Times New Roman"/>
          <w:sz w:val="24"/>
          <w:szCs w:val="24"/>
        </w:rPr>
        <w:t>№</w:t>
      </w:r>
      <w:r w:rsidR="00762D21" w:rsidRPr="0071326C">
        <w:rPr>
          <w:rFonts w:ascii="Times New Roman" w:hAnsi="Times New Roman" w:cs="Times New Roman"/>
          <w:sz w:val="24"/>
          <w:szCs w:val="24"/>
        </w:rPr>
        <w:t xml:space="preserve"> 231-О, </w:t>
      </w:r>
      <w:r w:rsidRPr="0071326C">
        <w:rPr>
          <w:rFonts w:ascii="Times New Roman" w:hAnsi="Times New Roman" w:cs="Times New Roman"/>
          <w:sz w:val="24"/>
          <w:szCs w:val="24"/>
        </w:rPr>
        <w:t>от 1 декабря 2005 года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428-О и др.).</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Кроме того, в соответствии с выраженной в постановлениях Конституцио</w:t>
      </w:r>
      <w:r w:rsidR="00AD6C1E" w:rsidRPr="0071326C">
        <w:rPr>
          <w:rFonts w:ascii="Times New Roman" w:hAnsi="Times New Roman" w:cs="Times New Roman"/>
          <w:sz w:val="24"/>
          <w:szCs w:val="24"/>
        </w:rPr>
        <w:t xml:space="preserve">нного Суда Российской Федерации </w:t>
      </w:r>
      <w:r w:rsidRPr="0071326C">
        <w:rPr>
          <w:rFonts w:ascii="Times New Roman" w:hAnsi="Times New Roman" w:cs="Times New Roman"/>
          <w:sz w:val="24"/>
          <w:szCs w:val="24"/>
        </w:rPr>
        <w:t>от 20 апреля 2009 г</w:t>
      </w:r>
      <w:r w:rsidR="00C51C3E">
        <w:rPr>
          <w:rFonts w:ascii="Times New Roman" w:hAnsi="Times New Roman" w:cs="Times New Roman"/>
          <w:sz w:val="24"/>
          <w:szCs w:val="24"/>
        </w:rPr>
        <w:t>.</w:t>
      </w:r>
      <w:r w:rsidRPr="0071326C">
        <w:rPr>
          <w:rFonts w:ascii="Times New Roman" w:hAnsi="Times New Roman" w:cs="Times New Roman"/>
          <w:sz w:val="24"/>
          <w:szCs w:val="24"/>
        </w:rPr>
        <w:t>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xml:space="preserve"> 7-П, </w:t>
      </w:r>
      <w:r w:rsidR="00C51C3E">
        <w:rPr>
          <w:rFonts w:ascii="Times New Roman" w:hAnsi="Times New Roman" w:cs="Times New Roman"/>
          <w:sz w:val="24"/>
          <w:szCs w:val="24"/>
        </w:rPr>
        <w:t xml:space="preserve"> о</w:t>
      </w:r>
      <w:r w:rsidRPr="0071326C">
        <w:rPr>
          <w:rFonts w:ascii="Times New Roman" w:hAnsi="Times New Roman" w:cs="Times New Roman"/>
          <w:sz w:val="24"/>
          <w:szCs w:val="24"/>
        </w:rPr>
        <w:t>т 6 декабря 2011 г</w:t>
      </w:r>
      <w:r w:rsidR="00C51C3E">
        <w:rPr>
          <w:rFonts w:ascii="Times New Roman" w:hAnsi="Times New Roman" w:cs="Times New Roman"/>
          <w:sz w:val="24"/>
          <w:szCs w:val="24"/>
        </w:rPr>
        <w:t>.</w:t>
      </w:r>
      <w:r w:rsidRPr="0071326C">
        <w:rPr>
          <w:rFonts w:ascii="Times New Roman" w:hAnsi="Times New Roman" w:cs="Times New Roman"/>
          <w:sz w:val="24"/>
          <w:szCs w:val="24"/>
        </w:rPr>
        <w:t>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27-П и от 29 июня 2012 г</w:t>
      </w:r>
      <w:r w:rsidR="00C51C3E">
        <w:rPr>
          <w:rFonts w:ascii="Times New Roman" w:hAnsi="Times New Roman" w:cs="Times New Roman"/>
          <w:sz w:val="24"/>
          <w:szCs w:val="24"/>
        </w:rPr>
        <w:t>.</w:t>
      </w:r>
      <w:r w:rsidRPr="0071326C">
        <w:rPr>
          <w:rFonts w:ascii="Times New Roman" w:hAnsi="Times New Roman" w:cs="Times New Roman"/>
          <w:sz w:val="24"/>
          <w:szCs w:val="24"/>
        </w:rPr>
        <w:t> </w:t>
      </w:r>
      <w:r w:rsidR="00AD6C1E" w:rsidRPr="0071326C">
        <w:rPr>
          <w:rFonts w:ascii="Times New Roman" w:hAnsi="Times New Roman" w:cs="Times New Roman"/>
          <w:sz w:val="24"/>
          <w:szCs w:val="24"/>
        </w:rPr>
        <w:t>№</w:t>
      </w:r>
      <w:r w:rsidRPr="0071326C">
        <w:rPr>
          <w:rFonts w:ascii="Times New Roman" w:hAnsi="Times New Roman" w:cs="Times New Roman"/>
          <w:sz w:val="24"/>
          <w:szCs w:val="24"/>
        </w:rPr>
        <w:t> 16-П правовой позицией принцип юридического равенства, вытекающий из статей 1 (часть 1), 6 (часть 2), 17 (часть 3) и 19 Конституции Российской Федерации, обусловливает необходимость формальной определенности, точности, ясности, недвусмысленности</w:t>
      </w:r>
      <w:proofErr w:type="gramEnd"/>
      <w:r w:rsidRPr="0071326C">
        <w:rPr>
          <w:rFonts w:ascii="Times New Roman" w:hAnsi="Times New Roman" w:cs="Times New Roman"/>
          <w:sz w:val="24"/>
          <w:szCs w:val="24"/>
        </w:rPr>
        <w:t xml:space="preserve"> правовых норм и их согласованности в системе действующего правового регулирования; юридическое равенство может быть обеспечено лишь при условии единообразного понимания и толкования правовой нормы; законоположения, не отвечающие указанным критериям, порождают противоречивую правоприменительную практику, создают возможность их неоднозначного истолкования и произвольного применения и тем самым ведут к нарушению конституционных гарантий государственной, в том числе судебной, защиты прав, свобод и законных интересов граждан (статья 45; статья 46, части 1 и 2, Конституции Российской Федерации).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Между тем положения абзацев первого - четвертого пункта 2.1 статьи 15 Федерального закона "О статусе военнослужащих", связывая право уволенных с военной службы граждан на обеспечение жилыми помещениями в форме предоставления либо жилого помещения (в собственность бесплатно или по договору социального найма), либо единовременной денежной выплаты на приобретение или строительство жилого помещения с их принятием органами местного самоуправления на учет в качестве</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нуждающихся в жилых помещениях исключительно до 1 января 2005 года, порождают неопределенность в вопросе о предоставлении данного права гражданам, принятым на учет до 1 января 2005 года, но переехавшим на постоянное место жительства из одного населенного пункта в другой и по этой причине принятым на учет по новому месту жительства уже после 1 января 2005 года, на равных условиях с</w:t>
      </w:r>
      <w:proofErr w:type="gramEnd"/>
      <w:r w:rsidRPr="0071326C">
        <w:rPr>
          <w:rFonts w:ascii="Times New Roman" w:hAnsi="Times New Roman" w:cs="Times New Roman"/>
          <w:sz w:val="24"/>
          <w:szCs w:val="24"/>
        </w:rPr>
        <w:t xml:space="preserve"> другими гражданами, относящимися к той же категории, которые не меняли место жительства после их постановки на учет до этой даты. </w:t>
      </w:r>
      <w:proofErr w:type="gramStart"/>
      <w:r w:rsidRPr="0071326C">
        <w:rPr>
          <w:rFonts w:ascii="Times New Roman" w:hAnsi="Times New Roman" w:cs="Times New Roman"/>
          <w:sz w:val="24"/>
          <w:szCs w:val="24"/>
        </w:rPr>
        <w:t>Тем самым рассматриваемые законоположения допускают установление необоснованных различий в реализации права на жилище (статья 40, часть 1, Конституции Российской Федерации) гражданами, принятыми на учет в качестве нуждающихся в жилых помещениях органами местного самоуправления до 1 января 2005 года, в зависимости от факта реализации ими права на свободу передвижения, выбор места пребывания и жительства (статья 27, часть 1, Конституции Российской Федерации</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т.е. приводят к такой дифференциации в правовом положении лиц, относящихся к одной и той же категории, которая не имеет объективного и разумного оправдания, несовместима с требованиями статьи 19 (часть 2) Конституции Российской Федерации и не согласуется с конституционно значимыми целями возможных ограничений прав и свобод человека и гражданина (статья 55, часть 3, Конституции Российской Федерации).</w:t>
      </w:r>
      <w:proofErr w:type="gramEnd"/>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2.3. </w:t>
      </w:r>
      <w:proofErr w:type="gramStart"/>
      <w:r w:rsidRPr="0071326C">
        <w:rPr>
          <w:rFonts w:ascii="Times New Roman" w:hAnsi="Times New Roman" w:cs="Times New Roman"/>
          <w:sz w:val="24"/>
          <w:szCs w:val="24"/>
        </w:rPr>
        <w:t>Таким образом, положения абзацев первого - четвертого пункта 2.1 статьи 15 Федерального закона "О статусе военнослужащих" не соответствуют Конституции Российской Федерации, ее статьям 7 (часть 2), 19 (часть 2), 40 и 55 (часть 3), в той мере, в какой эти положения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военной службы гражданами, которые первоначально были приняты на учет в качестве нуждающихся в жилых помещениях органами местного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по их выбору в форме предоставления либо жилого помещения (в собственность бесплатно или по договору социального найма), либо единовременной денежной выплаты на приобретение или строительство жилого помещения и тем самым - реализации ими конституционного права на жилище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w:t>
      </w:r>
      <w:proofErr w:type="gramEnd"/>
      <w:r w:rsidRPr="0071326C">
        <w:rPr>
          <w:rFonts w:ascii="Times New Roman" w:hAnsi="Times New Roman" w:cs="Times New Roman"/>
          <w:sz w:val="24"/>
          <w:szCs w:val="24"/>
        </w:rPr>
        <w:t xml:space="preserve"> меняли.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proofErr w:type="gramStart"/>
      <w:r w:rsidRPr="0071326C">
        <w:rPr>
          <w:rFonts w:ascii="Times New Roman" w:hAnsi="Times New Roman" w:cs="Times New Roman"/>
          <w:sz w:val="24"/>
          <w:szCs w:val="24"/>
        </w:rPr>
        <w:t>При этом в целях сохранения стабильности правоотношений в интересах субъектов права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возможным определить следующий порядок исполнения настоящего Постановления: впредь до внесения в Федеральный закон "О статусе военнослужащих" изменений, обусловленных признанием положений абзацев первого - четвертого пункта 2.1 его статьи 15 не</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соответствующими Конституции Российской Федерации, обеспечение уволенных с военной службы граждан, принятых на учет в качестве нуждающихся в жилых помещениях органами местного самоуправления до 1 января 2005 года, а затем в связи с изменением постоянного места жительства принятых на учет по новому месту жительства уже после 1 января 2005 года, жилыми помещениями по их выбору в одной из предусмотренных данными законоположениями</w:t>
      </w:r>
      <w:proofErr w:type="gramEnd"/>
      <w:r w:rsidRPr="0071326C">
        <w:rPr>
          <w:rFonts w:ascii="Times New Roman" w:hAnsi="Times New Roman" w:cs="Times New Roman"/>
          <w:sz w:val="24"/>
          <w:szCs w:val="24"/>
        </w:rPr>
        <w:t xml:space="preserve"> форм должно осуществляться исходя из времени принятия этих граждан на соответствующий учет по новому месту жительства.</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Этим не исключается возможность законодательного установления в процессе </w:t>
      </w:r>
      <w:proofErr w:type="gramStart"/>
      <w:r w:rsidRPr="0071326C">
        <w:rPr>
          <w:rFonts w:ascii="Times New Roman" w:hAnsi="Times New Roman" w:cs="Times New Roman"/>
          <w:sz w:val="24"/>
          <w:szCs w:val="24"/>
        </w:rPr>
        <w:t>совершенствования правового регулирования иного порядка очередности обеспечения таких граждан</w:t>
      </w:r>
      <w:proofErr w:type="gramEnd"/>
      <w:r w:rsidRPr="0071326C">
        <w:rPr>
          <w:rFonts w:ascii="Times New Roman" w:hAnsi="Times New Roman" w:cs="Times New Roman"/>
          <w:sz w:val="24"/>
          <w:szCs w:val="24"/>
        </w:rPr>
        <w:t xml:space="preserve"> жилыми помещениями в одной из указанных форм по их выбору - в соответствии с требованиями Конституции Российской Федерации и с учетом правовых позиций, выраженных Конституционным Судом Российской Федерации, в том числе в настоящем Постановлении.</w:t>
      </w:r>
    </w:p>
    <w:p w:rsidR="00350E00" w:rsidRPr="00C51C3E" w:rsidRDefault="00350E00" w:rsidP="00A715DC">
      <w:pPr>
        <w:spacing w:line="312" w:lineRule="auto"/>
        <w:ind w:firstLine="426"/>
        <w:contextualSpacing/>
        <w:mirrorIndents/>
        <w:jc w:val="both"/>
        <w:rPr>
          <w:rFonts w:ascii="Times New Roman" w:hAnsi="Times New Roman" w:cs="Times New Roman"/>
          <w:b/>
          <w:sz w:val="24"/>
          <w:szCs w:val="24"/>
        </w:rPr>
      </w:pPr>
      <w:r w:rsidRPr="0071326C">
        <w:rPr>
          <w:rFonts w:ascii="Times New Roman" w:hAnsi="Times New Roman" w:cs="Times New Roman"/>
          <w:sz w:val="24"/>
          <w:szCs w:val="24"/>
        </w:rPr>
        <w:t xml:space="preserve">Исходя из изложенного и руководствуясь статьей 47.1, частью второй статьи 71, статьями 72, 74, 75, 78, 79, 87 и 100 Федерального конституционного закона "О Конституционном Суде Российской Федерации", </w:t>
      </w:r>
      <w:r w:rsidRPr="00C51C3E">
        <w:rPr>
          <w:rFonts w:ascii="Times New Roman" w:hAnsi="Times New Roman" w:cs="Times New Roman"/>
          <w:b/>
          <w:sz w:val="24"/>
          <w:szCs w:val="24"/>
        </w:rPr>
        <w:t>Конституционный Суд Российской Федерации постановил:</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1. </w:t>
      </w:r>
      <w:proofErr w:type="gramStart"/>
      <w:r w:rsidRPr="0071326C">
        <w:rPr>
          <w:rFonts w:ascii="Times New Roman" w:hAnsi="Times New Roman" w:cs="Times New Roman"/>
          <w:sz w:val="24"/>
          <w:szCs w:val="24"/>
        </w:rPr>
        <w:t>Признать положения абзацев первого - четвертого пункта 2.1 статьи 15 Федерального закона "О статусе военнослужащих" не соответствующими Конституции Российской Федерации, ее статьям 7 (часть 2), 19 (часть 2), 40 и 55 (часть 3), в той мере, в какой они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 военной службы</w:t>
      </w:r>
      <w:proofErr w:type="gramEnd"/>
      <w:r w:rsidRPr="0071326C">
        <w:rPr>
          <w:rFonts w:ascii="Times New Roman" w:hAnsi="Times New Roman" w:cs="Times New Roman"/>
          <w:sz w:val="24"/>
          <w:szCs w:val="24"/>
        </w:rPr>
        <w:t xml:space="preserve"> гражданами, которые первоначально были приняты на учет в качестве нуждающихся в жилых помещениях органами местного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 </w:t>
      </w:r>
      <w:proofErr w:type="gramStart"/>
      <w:r w:rsidRPr="0071326C">
        <w:rPr>
          <w:rFonts w:ascii="Times New Roman" w:hAnsi="Times New Roman" w:cs="Times New Roman"/>
          <w:sz w:val="24"/>
          <w:szCs w:val="24"/>
        </w:rPr>
        <w:t>по</w:t>
      </w:r>
      <w:proofErr w:type="gramEnd"/>
      <w:r w:rsidRPr="0071326C">
        <w:rPr>
          <w:rFonts w:ascii="Times New Roman" w:hAnsi="Times New Roman" w:cs="Times New Roman"/>
          <w:sz w:val="24"/>
          <w:szCs w:val="24"/>
        </w:rPr>
        <w:t xml:space="preserve"> </w:t>
      </w:r>
      <w:proofErr w:type="gramStart"/>
      <w:r w:rsidRPr="0071326C">
        <w:rPr>
          <w:rFonts w:ascii="Times New Roman" w:hAnsi="Times New Roman" w:cs="Times New Roman"/>
          <w:sz w:val="24"/>
          <w:szCs w:val="24"/>
        </w:rPr>
        <w:t>их</w:t>
      </w:r>
      <w:proofErr w:type="gramEnd"/>
      <w:r w:rsidRPr="0071326C">
        <w:rPr>
          <w:rFonts w:ascii="Times New Roman" w:hAnsi="Times New Roman" w:cs="Times New Roman"/>
          <w:sz w:val="24"/>
          <w:szCs w:val="24"/>
        </w:rPr>
        <w:t xml:space="preserve"> выбору в одной из предусмотренных названными законоположениями форм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 меняли.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 xml:space="preserve">2. Правоприменительные решения по делу гражданина </w:t>
      </w:r>
      <w:proofErr w:type="spellStart"/>
      <w:r w:rsidRPr="0071326C">
        <w:rPr>
          <w:rFonts w:ascii="Times New Roman" w:hAnsi="Times New Roman" w:cs="Times New Roman"/>
          <w:sz w:val="24"/>
          <w:szCs w:val="24"/>
        </w:rPr>
        <w:t>Кабулова</w:t>
      </w:r>
      <w:proofErr w:type="spellEnd"/>
      <w:r w:rsidRPr="0071326C">
        <w:rPr>
          <w:rFonts w:ascii="Times New Roman" w:hAnsi="Times New Roman" w:cs="Times New Roman"/>
          <w:sz w:val="24"/>
          <w:szCs w:val="24"/>
        </w:rPr>
        <w:t xml:space="preserve"> </w:t>
      </w:r>
      <w:proofErr w:type="spellStart"/>
      <w:r w:rsidRPr="0071326C">
        <w:rPr>
          <w:rFonts w:ascii="Times New Roman" w:hAnsi="Times New Roman" w:cs="Times New Roman"/>
          <w:sz w:val="24"/>
          <w:szCs w:val="24"/>
        </w:rPr>
        <w:t>Насырджана</w:t>
      </w:r>
      <w:proofErr w:type="spellEnd"/>
      <w:r w:rsidRPr="0071326C">
        <w:rPr>
          <w:rFonts w:ascii="Times New Roman" w:hAnsi="Times New Roman" w:cs="Times New Roman"/>
          <w:sz w:val="24"/>
          <w:szCs w:val="24"/>
        </w:rPr>
        <w:t xml:space="preserve"> </w:t>
      </w:r>
      <w:proofErr w:type="spellStart"/>
      <w:r w:rsidRPr="0071326C">
        <w:rPr>
          <w:rFonts w:ascii="Times New Roman" w:hAnsi="Times New Roman" w:cs="Times New Roman"/>
          <w:sz w:val="24"/>
          <w:szCs w:val="24"/>
        </w:rPr>
        <w:t>Мамаджановича</w:t>
      </w:r>
      <w:proofErr w:type="spellEnd"/>
      <w:r w:rsidRPr="0071326C">
        <w:rPr>
          <w:rFonts w:ascii="Times New Roman" w:hAnsi="Times New Roman" w:cs="Times New Roman"/>
          <w:sz w:val="24"/>
          <w:szCs w:val="24"/>
        </w:rPr>
        <w:t>, основанные на положениях абзацев первого - четвертого пункта 2.1 статьи 15 Федерального закона "О статусе военнослужащих" в той мере, в какой они признаны настоящим Постановлением не соответствующими Конституции Российской Федерации, подлежат пересмотру в установленном порядке, если для этого нет других препятствий.</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3. Настоящее Постановление окончательно, не подлежит обжалованию, вступает в силу со дня опубликования, действует непосредственно и не требует подтверждения другими органами и должностными лицами.</w:t>
      </w:r>
    </w:p>
    <w:p w:rsidR="00350E00" w:rsidRPr="0071326C" w:rsidRDefault="00350E00" w:rsidP="00A715DC">
      <w:pPr>
        <w:spacing w:line="312" w:lineRule="auto"/>
        <w:ind w:firstLine="426"/>
        <w:contextualSpacing/>
        <w:mirrorIndents/>
        <w:jc w:val="both"/>
        <w:rPr>
          <w:rFonts w:ascii="Times New Roman" w:hAnsi="Times New Roman" w:cs="Times New Roman"/>
          <w:sz w:val="24"/>
          <w:szCs w:val="24"/>
        </w:rPr>
      </w:pPr>
      <w:r w:rsidRPr="0071326C">
        <w:rPr>
          <w:rFonts w:ascii="Times New Roman" w:hAnsi="Times New Roman" w:cs="Times New Roman"/>
          <w:sz w:val="24"/>
          <w:szCs w:val="24"/>
        </w:rPr>
        <w:t>4.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rsidR="00350E00" w:rsidRPr="00344946" w:rsidRDefault="00350E00" w:rsidP="00A715DC">
      <w:pPr>
        <w:spacing w:line="312" w:lineRule="auto"/>
        <w:contextualSpacing/>
        <w:mirrorIndents/>
        <w:jc w:val="both"/>
        <w:rPr>
          <w:rFonts w:ascii="Times New Roman" w:hAnsi="Times New Roman" w:cs="Times New Roman"/>
          <w:sz w:val="28"/>
          <w:szCs w:val="28"/>
        </w:rPr>
      </w:pPr>
    </w:p>
    <w:p w:rsidR="00042188" w:rsidRDefault="00042188" w:rsidP="00A715DC">
      <w:pPr>
        <w:spacing w:line="312" w:lineRule="auto"/>
        <w:contextualSpacing/>
        <w:mirrorIndents/>
        <w:jc w:val="both"/>
        <w:rPr>
          <w:rFonts w:ascii="Times New Roman" w:hAnsi="Times New Roman" w:cs="Times New Roman"/>
        </w:rPr>
      </w:pPr>
    </w:p>
    <w:p w:rsidR="00042188" w:rsidRPr="00042188" w:rsidRDefault="00042188" w:rsidP="00A715DC">
      <w:pPr>
        <w:spacing w:line="312" w:lineRule="auto"/>
        <w:contextualSpacing/>
        <w:mirrorIndents/>
        <w:jc w:val="both"/>
        <w:rPr>
          <w:rFonts w:ascii="Times New Roman" w:hAnsi="Times New Roman" w:cs="Times New Roman"/>
          <w:color w:val="FF0000"/>
        </w:rPr>
      </w:pPr>
    </w:p>
    <w:p w:rsidR="00350E00" w:rsidRDefault="00350E00" w:rsidP="00A715DC">
      <w:pPr>
        <w:spacing w:line="312" w:lineRule="auto"/>
        <w:contextualSpacing/>
        <w:mirrorIndents/>
        <w:jc w:val="center"/>
        <w:rPr>
          <w:rFonts w:ascii="Times New Roman" w:hAnsi="Times New Roman" w:cs="Times New Roman"/>
          <w:caps/>
        </w:rPr>
      </w:pPr>
    </w:p>
    <w:p w:rsidR="00350E00" w:rsidRDefault="00350E00" w:rsidP="00A715DC">
      <w:pPr>
        <w:spacing w:line="312" w:lineRule="auto"/>
        <w:contextualSpacing/>
        <w:mirrorIndents/>
        <w:jc w:val="center"/>
        <w:rPr>
          <w:rFonts w:ascii="Times New Roman" w:hAnsi="Times New Roman" w:cs="Times New Roman"/>
          <w:caps/>
        </w:rPr>
      </w:pPr>
    </w:p>
    <w:p w:rsidR="00C51C3E" w:rsidRDefault="00C51C3E" w:rsidP="00A715DC">
      <w:pPr>
        <w:spacing w:line="312" w:lineRule="auto"/>
        <w:rPr>
          <w:rFonts w:ascii="Times New Roman" w:hAnsi="Times New Roman" w:cs="Times New Roman"/>
          <w:b/>
          <w:caps/>
          <w:sz w:val="28"/>
          <w:szCs w:val="28"/>
        </w:rPr>
      </w:pPr>
      <w:r>
        <w:rPr>
          <w:rFonts w:ascii="Times New Roman" w:hAnsi="Times New Roman" w:cs="Times New Roman"/>
          <w:b/>
          <w:caps/>
          <w:sz w:val="28"/>
          <w:szCs w:val="28"/>
        </w:rPr>
        <w:br w:type="page"/>
      </w:r>
    </w:p>
    <w:p w:rsidR="00C51C3E" w:rsidRDefault="00C51C3E" w:rsidP="00A715DC">
      <w:pPr>
        <w:spacing w:line="312" w:lineRule="auto"/>
        <w:contextualSpacing/>
        <w:mirrorIndents/>
        <w:jc w:val="center"/>
        <w:rPr>
          <w:rFonts w:ascii="Times New Roman" w:hAnsi="Times New Roman" w:cs="Times New Roman"/>
          <w:b/>
          <w:caps/>
          <w:sz w:val="28"/>
          <w:szCs w:val="28"/>
        </w:rPr>
      </w:pPr>
      <w:r>
        <w:rPr>
          <w:rFonts w:ascii="Times New Roman" w:hAnsi="Times New Roman" w:cs="Times New Roman"/>
          <w:b/>
          <w:caps/>
          <w:noProof/>
          <w:sz w:val="28"/>
          <w:szCs w:val="28"/>
          <w:lang w:eastAsia="ru-RU"/>
        </w:rPr>
        <w:drawing>
          <wp:inline distT="0" distB="0" distL="0" distR="0" wp14:anchorId="55CDFA48" wp14:editId="5A0783EE">
            <wp:extent cx="627063" cy="75247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063" cy="752475"/>
                    </a:xfrm>
                    <a:prstGeom prst="rect">
                      <a:avLst/>
                    </a:prstGeom>
                    <a:noFill/>
                  </pic:spPr>
                </pic:pic>
              </a:graphicData>
            </a:graphic>
          </wp:inline>
        </w:drawing>
      </w:r>
    </w:p>
    <w:p w:rsidR="00C51C3E" w:rsidRPr="00202DB3" w:rsidRDefault="00042188" w:rsidP="00A715DC">
      <w:pPr>
        <w:spacing w:line="312" w:lineRule="auto"/>
        <w:contextualSpacing/>
        <w:mirrorIndents/>
        <w:jc w:val="center"/>
        <w:rPr>
          <w:rFonts w:ascii="Arial" w:hAnsi="Arial" w:cs="Arial"/>
          <w:b/>
          <w:caps/>
          <w:sz w:val="28"/>
          <w:szCs w:val="28"/>
        </w:rPr>
      </w:pPr>
      <w:r w:rsidRPr="00202DB3">
        <w:rPr>
          <w:rFonts w:ascii="Arial" w:hAnsi="Arial" w:cs="Arial"/>
          <w:b/>
          <w:caps/>
          <w:sz w:val="28"/>
          <w:szCs w:val="28"/>
        </w:rPr>
        <w:t>Федеральный закон</w:t>
      </w:r>
    </w:p>
    <w:p w:rsidR="00C51C3E" w:rsidRDefault="00C51C3E" w:rsidP="00A715DC">
      <w:pPr>
        <w:spacing w:line="312" w:lineRule="auto"/>
        <w:contextualSpacing/>
        <w:mirrorIndents/>
        <w:jc w:val="center"/>
        <w:rPr>
          <w:rFonts w:ascii="Times New Roman" w:hAnsi="Times New Roman" w:cs="Times New Roman"/>
          <w:b/>
          <w:caps/>
          <w:sz w:val="28"/>
          <w:szCs w:val="28"/>
        </w:rPr>
      </w:pPr>
    </w:p>
    <w:p w:rsidR="00042188" w:rsidRPr="00B05E54" w:rsidRDefault="00C51C3E" w:rsidP="00A715DC">
      <w:pPr>
        <w:spacing w:line="312" w:lineRule="auto"/>
        <w:contextualSpacing/>
        <w:mirrorIndents/>
        <w:jc w:val="center"/>
        <w:rPr>
          <w:rFonts w:ascii="Times New Roman" w:hAnsi="Times New Roman" w:cs="Times New Roman"/>
          <w:b/>
          <w:caps/>
          <w:sz w:val="28"/>
          <w:szCs w:val="28"/>
        </w:rPr>
      </w:pPr>
      <w:r w:rsidRPr="00B05E54">
        <w:rPr>
          <w:rFonts w:ascii="Times New Roman" w:hAnsi="Times New Roman" w:cs="Times New Roman"/>
          <w:b/>
          <w:sz w:val="28"/>
          <w:szCs w:val="28"/>
        </w:rPr>
        <w:t xml:space="preserve"> 24 ноября 2014 г. </w:t>
      </w:r>
      <w:r>
        <w:rPr>
          <w:rFonts w:ascii="Times New Roman" w:hAnsi="Times New Roman" w:cs="Times New Roman"/>
          <w:b/>
          <w:sz w:val="28"/>
          <w:szCs w:val="28"/>
        </w:rPr>
        <w:t xml:space="preserve">                                        №</w:t>
      </w:r>
      <w:r w:rsidRPr="00B05E54">
        <w:rPr>
          <w:rFonts w:ascii="Times New Roman" w:hAnsi="Times New Roman" w:cs="Times New Roman"/>
          <w:b/>
          <w:sz w:val="28"/>
          <w:szCs w:val="28"/>
        </w:rPr>
        <w:t> 360-</w:t>
      </w:r>
      <w:r>
        <w:rPr>
          <w:rFonts w:ascii="Times New Roman" w:hAnsi="Times New Roman" w:cs="Times New Roman"/>
          <w:b/>
          <w:sz w:val="28"/>
          <w:szCs w:val="28"/>
        </w:rPr>
        <w:t>ФЗ</w:t>
      </w:r>
    </w:p>
    <w:p w:rsidR="00042188" w:rsidRPr="00B05E54" w:rsidRDefault="00042188" w:rsidP="00A715DC">
      <w:pPr>
        <w:spacing w:line="312" w:lineRule="auto"/>
        <w:contextualSpacing/>
        <w:mirrorIndents/>
        <w:jc w:val="center"/>
        <w:rPr>
          <w:rFonts w:ascii="Times New Roman" w:hAnsi="Times New Roman" w:cs="Times New Roman"/>
          <w:b/>
          <w:caps/>
          <w:sz w:val="28"/>
          <w:szCs w:val="28"/>
        </w:rPr>
      </w:pPr>
    </w:p>
    <w:p w:rsidR="00042188" w:rsidRPr="00C51C3E" w:rsidRDefault="00042188" w:rsidP="00A715DC">
      <w:pPr>
        <w:spacing w:line="312" w:lineRule="auto"/>
        <w:contextualSpacing/>
        <w:mirrorIndents/>
        <w:jc w:val="center"/>
        <w:rPr>
          <w:rFonts w:ascii="Times New Roman" w:hAnsi="Times New Roman" w:cs="Times New Roman"/>
          <w:b/>
          <w:caps/>
          <w:sz w:val="24"/>
          <w:szCs w:val="24"/>
        </w:rPr>
      </w:pPr>
      <w:r w:rsidRPr="00C51C3E">
        <w:rPr>
          <w:rFonts w:ascii="Times New Roman" w:hAnsi="Times New Roman" w:cs="Times New Roman"/>
          <w:b/>
          <w:caps/>
          <w:sz w:val="24"/>
          <w:szCs w:val="24"/>
        </w:rPr>
        <w:t xml:space="preserve">О внесении изменений в статью 15 Федерального закона </w:t>
      </w:r>
      <w:r w:rsidR="00C51C3E">
        <w:rPr>
          <w:rFonts w:ascii="Times New Roman" w:hAnsi="Times New Roman" w:cs="Times New Roman"/>
          <w:b/>
          <w:caps/>
          <w:sz w:val="24"/>
          <w:szCs w:val="24"/>
        </w:rPr>
        <w:t>«</w:t>
      </w:r>
      <w:r w:rsidRPr="00C51C3E">
        <w:rPr>
          <w:rFonts w:ascii="Times New Roman" w:hAnsi="Times New Roman" w:cs="Times New Roman"/>
          <w:b/>
          <w:caps/>
          <w:sz w:val="24"/>
          <w:szCs w:val="24"/>
        </w:rPr>
        <w:t>О статусе военнослужащих</w:t>
      </w:r>
      <w:r w:rsidR="00C51C3E">
        <w:rPr>
          <w:rFonts w:ascii="Times New Roman" w:hAnsi="Times New Roman" w:cs="Times New Roman"/>
          <w:b/>
          <w:caps/>
          <w:sz w:val="24"/>
          <w:szCs w:val="24"/>
        </w:rPr>
        <w:t>»</w:t>
      </w:r>
      <w:r w:rsidRPr="00C51C3E">
        <w:rPr>
          <w:rFonts w:ascii="Times New Roman" w:hAnsi="Times New Roman" w:cs="Times New Roman"/>
          <w:b/>
          <w:caps/>
          <w:sz w:val="24"/>
          <w:szCs w:val="24"/>
        </w:rPr>
        <w:t xml:space="preserve"> и статью 2 Федерального закона </w:t>
      </w:r>
      <w:r w:rsidR="00C51C3E">
        <w:rPr>
          <w:rFonts w:ascii="Times New Roman" w:hAnsi="Times New Roman" w:cs="Times New Roman"/>
          <w:b/>
          <w:caps/>
          <w:sz w:val="24"/>
          <w:szCs w:val="24"/>
        </w:rPr>
        <w:t>«</w:t>
      </w:r>
      <w:r w:rsidRPr="00C51C3E">
        <w:rPr>
          <w:rFonts w:ascii="Times New Roman" w:hAnsi="Times New Roman" w:cs="Times New Roman"/>
          <w:b/>
          <w:caps/>
          <w:sz w:val="24"/>
          <w:szCs w:val="24"/>
        </w:rPr>
        <w:t xml:space="preserve">О внесении изменений в Федеральный закон </w:t>
      </w:r>
      <w:r w:rsidR="00C51C3E">
        <w:rPr>
          <w:rFonts w:ascii="Times New Roman" w:hAnsi="Times New Roman" w:cs="Times New Roman"/>
          <w:b/>
          <w:caps/>
          <w:sz w:val="24"/>
          <w:szCs w:val="24"/>
        </w:rPr>
        <w:t>«</w:t>
      </w:r>
      <w:r w:rsidRPr="00C51C3E">
        <w:rPr>
          <w:rFonts w:ascii="Times New Roman" w:hAnsi="Times New Roman" w:cs="Times New Roman"/>
          <w:b/>
          <w:caps/>
          <w:sz w:val="24"/>
          <w:szCs w:val="24"/>
        </w:rPr>
        <w:t>О статусе военнослужащих</w:t>
      </w:r>
      <w:r w:rsidR="00C51C3E">
        <w:rPr>
          <w:rFonts w:ascii="Times New Roman" w:hAnsi="Times New Roman" w:cs="Times New Roman"/>
          <w:b/>
          <w:caps/>
          <w:sz w:val="24"/>
          <w:szCs w:val="24"/>
        </w:rPr>
        <w:t>»</w:t>
      </w:r>
      <w:r w:rsidRPr="00C51C3E">
        <w:rPr>
          <w:rFonts w:ascii="Times New Roman" w:hAnsi="Times New Roman" w:cs="Times New Roman"/>
          <w:b/>
          <w:caps/>
          <w:sz w:val="24"/>
          <w:szCs w:val="24"/>
        </w:rPr>
        <w:t xml:space="preserve"> и об обеспечении жилыми помещениями некоторых категорий граждан</w:t>
      </w:r>
      <w:r w:rsidR="00C51C3E">
        <w:rPr>
          <w:rFonts w:ascii="Times New Roman" w:hAnsi="Times New Roman" w:cs="Times New Roman"/>
          <w:b/>
          <w:caps/>
          <w:sz w:val="24"/>
          <w:szCs w:val="24"/>
        </w:rPr>
        <w:t>»</w:t>
      </w:r>
    </w:p>
    <w:p w:rsidR="00042188" w:rsidRPr="00E26D73" w:rsidRDefault="00042188" w:rsidP="00A715DC">
      <w:pPr>
        <w:spacing w:line="312" w:lineRule="auto"/>
        <w:contextualSpacing/>
        <w:mirrorIndents/>
        <w:jc w:val="both"/>
        <w:rPr>
          <w:rFonts w:ascii="Times New Roman" w:hAnsi="Times New Roman" w:cs="Times New Roman"/>
        </w:rPr>
      </w:pPr>
    </w:p>
    <w:p w:rsidR="00042188" w:rsidRPr="00C51C3E" w:rsidRDefault="00042188" w:rsidP="00A715DC">
      <w:pPr>
        <w:spacing w:line="312" w:lineRule="auto"/>
        <w:contextualSpacing/>
        <w:mirrorIndents/>
        <w:jc w:val="both"/>
        <w:rPr>
          <w:rFonts w:ascii="Times New Roman" w:hAnsi="Times New Roman" w:cs="Times New Roman"/>
          <w:sz w:val="24"/>
          <w:szCs w:val="24"/>
        </w:rPr>
      </w:pPr>
      <w:proofErr w:type="gramStart"/>
      <w:r w:rsidRPr="00C51C3E">
        <w:rPr>
          <w:rFonts w:ascii="Times New Roman" w:hAnsi="Times New Roman" w:cs="Times New Roman"/>
          <w:sz w:val="24"/>
          <w:szCs w:val="24"/>
        </w:rPr>
        <w:t>Принят</w:t>
      </w:r>
      <w:proofErr w:type="gramEnd"/>
      <w:r w:rsidRPr="00C51C3E">
        <w:rPr>
          <w:rFonts w:ascii="Times New Roman" w:hAnsi="Times New Roman" w:cs="Times New Roman"/>
          <w:sz w:val="24"/>
          <w:szCs w:val="24"/>
        </w:rPr>
        <w:t xml:space="preserve"> Государственной Думой 12 ноября 2014 года</w:t>
      </w:r>
    </w:p>
    <w:p w:rsidR="00042188" w:rsidRPr="00C51C3E" w:rsidRDefault="00042188" w:rsidP="00A715DC">
      <w:pPr>
        <w:spacing w:line="312" w:lineRule="auto"/>
        <w:contextualSpacing/>
        <w:mirrorIndents/>
        <w:jc w:val="both"/>
        <w:rPr>
          <w:rFonts w:ascii="Times New Roman" w:hAnsi="Times New Roman" w:cs="Times New Roman"/>
          <w:sz w:val="24"/>
          <w:szCs w:val="24"/>
        </w:rPr>
      </w:pPr>
      <w:proofErr w:type="gramStart"/>
      <w:r w:rsidRPr="00C51C3E">
        <w:rPr>
          <w:rFonts w:ascii="Times New Roman" w:hAnsi="Times New Roman" w:cs="Times New Roman"/>
          <w:sz w:val="24"/>
          <w:szCs w:val="24"/>
        </w:rPr>
        <w:t>Одобрен</w:t>
      </w:r>
      <w:proofErr w:type="gramEnd"/>
      <w:r w:rsidRPr="00C51C3E">
        <w:rPr>
          <w:rFonts w:ascii="Times New Roman" w:hAnsi="Times New Roman" w:cs="Times New Roman"/>
          <w:sz w:val="24"/>
          <w:szCs w:val="24"/>
        </w:rPr>
        <w:t xml:space="preserve"> Советом Федерации 19 ноября 2014 года</w:t>
      </w:r>
    </w:p>
    <w:p w:rsidR="00042188" w:rsidRPr="00C51C3E" w:rsidRDefault="00042188" w:rsidP="00A715DC">
      <w:pPr>
        <w:spacing w:line="312" w:lineRule="auto"/>
        <w:contextualSpacing/>
        <w:mirrorIndents/>
        <w:jc w:val="both"/>
        <w:rPr>
          <w:rFonts w:ascii="Times New Roman" w:hAnsi="Times New Roman" w:cs="Times New Roman"/>
          <w:sz w:val="24"/>
          <w:szCs w:val="24"/>
        </w:rPr>
      </w:pPr>
    </w:p>
    <w:p w:rsidR="00042188" w:rsidRPr="00C51C3E" w:rsidRDefault="00042188" w:rsidP="00A715DC">
      <w:pPr>
        <w:spacing w:line="312" w:lineRule="auto"/>
        <w:ind w:firstLine="426"/>
        <w:contextualSpacing/>
        <w:mirrorIndents/>
        <w:jc w:val="both"/>
        <w:rPr>
          <w:rFonts w:ascii="Times New Roman" w:hAnsi="Times New Roman" w:cs="Times New Roman"/>
          <w:b/>
          <w:sz w:val="24"/>
          <w:szCs w:val="24"/>
        </w:rPr>
      </w:pPr>
      <w:r w:rsidRPr="00C51C3E">
        <w:rPr>
          <w:rFonts w:ascii="Times New Roman" w:hAnsi="Times New Roman" w:cs="Times New Roman"/>
          <w:b/>
          <w:sz w:val="24"/>
          <w:szCs w:val="24"/>
        </w:rPr>
        <w:t>Статья 1</w:t>
      </w:r>
    </w:p>
    <w:p w:rsidR="00042188" w:rsidRPr="00C51C3E" w:rsidRDefault="00042188" w:rsidP="00A715DC">
      <w:pPr>
        <w:spacing w:line="312" w:lineRule="auto"/>
        <w:ind w:firstLine="426"/>
        <w:contextualSpacing/>
        <w:mirrorIndents/>
        <w:jc w:val="both"/>
        <w:rPr>
          <w:rFonts w:ascii="Times New Roman" w:hAnsi="Times New Roman" w:cs="Times New Roman"/>
          <w:sz w:val="24"/>
          <w:szCs w:val="24"/>
        </w:rPr>
      </w:pPr>
      <w:proofErr w:type="gramStart"/>
      <w:r w:rsidRPr="00C51C3E">
        <w:rPr>
          <w:rFonts w:ascii="Times New Roman" w:hAnsi="Times New Roman" w:cs="Times New Roman"/>
          <w:sz w:val="24"/>
          <w:szCs w:val="24"/>
        </w:rPr>
        <w:t xml:space="preserve">Абзац первый пункта 2.1 статьи 15 Федерального закона от 27 мая 1998 года N 76-ФЗ "О статусе военнослужащих" (Собрание законодательства Российской Федерации, 1998,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22, ст. 2331; 2002,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19, ст. 1794; 2003,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46, ст. 4437; 2004,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30, ст. 3089;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35, ст. 3607; 2006,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19, ст. 2062, 2067;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29, ст. 3122; 2007,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50, ст. 6237;</w:t>
      </w:r>
      <w:proofErr w:type="gramEnd"/>
      <w:r w:rsidRPr="00C51C3E">
        <w:rPr>
          <w:rFonts w:ascii="Times New Roman" w:hAnsi="Times New Roman" w:cs="Times New Roman"/>
          <w:sz w:val="24"/>
          <w:szCs w:val="24"/>
        </w:rPr>
        <w:t xml:space="preserve"> </w:t>
      </w:r>
      <w:proofErr w:type="gramStart"/>
      <w:r w:rsidRPr="00C51C3E">
        <w:rPr>
          <w:rFonts w:ascii="Times New Roman" w:hAnsi="Times New Roman" w:cs="Times New Roman"/>
          <w:sz w:val="24"/>
          <w:szCs w:val="24"/>
        </w:rPr>
        <w:t xml:space="preserve">2008,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30, ст. 3616;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49, ст. 5723; 2010,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50, ст. 6600; 2011,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51, ст. 7448; 2012,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26, ст. 3443; 2013,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27, ст. 3477;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43, ст. 5447;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44, ст. 5636, 5637;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52, ст. 6970; 2014,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23, ст. 2930) после слов "10 лет и более" дополнить словами "независимо от даты увольнения с военной службы".</w:t>
      </w:r>
      <w:proofErr w:type="gramEnd"/>
    </w:p>
    <w:p w:rsidR="00042188" w:rsidRPr="00C51C3E" w:rsidRDefault="00042188" w:rsidP="00A715DC">
      <w:pPr>
        <w:spacing w:line="312" w:lineRule="auto"/>
        <w:ind w:firstLine="426"/>
        <w:contextualSpacing/>
        <w:mirrorIndents/>
        <w:jc w:val="both"/>
        <w:rPr>
          <w:rFonts w:ascii="Times New Roman" w:hAnsi="Times New Roman" w:cs="Times New Roman"/>
          <w:sz w:val="24"/>
          <w:szCs w:val="24"/>
        </w:rPr>
      </w:pPr>
    </w:p>
    <w:p w:rsidR="00C51C3E" w:rsidRDefault="00C51C3E" w:rsidP="00A715DC">
      <w:pPr>
        <w:spacing w:line="312" w:lineRule="auto"/>
        <w:ind w:firstLine="426"/>
        <w:contextualSpacing/>
        <w:mirrorIndents/>
        <w:jc w:val="both"/>
        <w:rPr>
          <w:rFonts w:ascii="Times New Roman" w:hAnsi="Times New Roman" w:cs="Times New Roman"/>
          <w:sz w:val="24"/>
          <w:szCs w:val="24"/>
        </w:rPr>
      </w:pPr>
    </w:p>
    <w:p w:rsidR="00C51C3E" w:rsidRDefault="00C51C3E" w:rsidP="00A715DC">
      <w:pPr>
        <w:spacing w:line="312" w:lineRule="auto"/>
        <w:ind w:firstLine="426"/>
        <w:contextualSpacing/>
        <w:mirrorIndents/>
        <w:jc w:val="both"/>
        <w:rPr>
          <w:rFonts w:ascii="Times New Roman" w:hAnsi="Times New Roman" w:cs="Times New Roman"/>
          <w:sz w:val="24"/>
          <w:szCs w:val="24"/>
        </w:rPr>
      </w:pPr>
    </w:p>
    <w:p w:rsidR="00042188" w:rsidRPr="00C51C3E" w:rsidRDefault="00042188" w:rsidP="00A715DC">
      <w:pPr>
        <w:spacing w:line="312" w:lineRule="auto"/>
        <w:ind w:firstLine="426"/>
        <w:contextualSpacing/>
        <w:mirrorIndents/>
        <w:jc w:val="both"/>
        <w:rPr>
          <w:rFonts w:ascii="Times New Roman" w:hAnsi="Times New Roman" w:cs="Times New Roman"/>
          <w:b/>
          <w:sz w:val="24"/>
          <w:szCs w:val="24"/>
        </w:rPr>
      </w:pPr>
      <w:r w:rsidRPr="00C51C3E">
        <w:rPr>
          <w:rFonts w:ascii="Times New Roman" w:hAnsi="Times New Roman" w:cs="Times New Roman"/>
          <w:b/>
          <w:sz w:val="24"/>
          <w:szCs w:val="24"/>
        </w:rPr>
        <w:t>Статья 2</w:t>
      </w:r>
    </w:p>
    <w:p w:rsidR="00042188" w:rsidRPr="00C51C3E" w:rsidRDefault="00042188" w:rsidP="00A715DC">
      <w:pPr>
        <w:spacing w:line="312" w:lineRule="auto"/>
        <w:ind w:firstLine="426"/>
        <w:contextualSpacing/>
        <w:mirrorIndents/>
        <w:jc w:val="both"/>
        <w:rPr>
          <w:rFonts w:ascii="Times New Roman" w:hAnsi="Times New Roman" w:cs="Times New Roman"/>
          <w:sz w:val="24"/>
          <w:szCs w:val="24"/>
        </w:rPr>
      </w:pPr>
      <w:r w:rsidRPr="00C51C3E">
        <w:rPr>
          <w:rFonts w:ascii="Times New Roman" w:hAnsi="Times New Roman" w:cs="Times New Roman"/>
          <w:sz w:val="24"/>
          <w:szCs w:val="24"/>
        </w:rPr>
        <w:t xml:space="preserve">Абзац первый статьи 2 Федерального закона от 8 декабря 2010 года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Российской Федерации, 2010,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xml:space="preserve"> 50, ст. 6600; 2013, </w:t>
      </w:r>
      <w:r w:rsidR="00762D21" w:rsidRPr="00C51C3E">
        <w:rPr>
          <w:rFonts w:ascii="Times New Roman" w:hAnsi="Times New Roman" w:cs="Times New Roman"/>
          <w:sz w:val="24"/>
          <w:szCs w:val="24"/>
        </w:rPr>
        <w:t>№</w:t>
      </w:r>
      <w:r w:rsidRPr="00C51C3E">
        <w:rPr>
          <w:rFonts w:ascii="Times New Roman" w:hAnsi="Times New Roman" w:cs="Times New Roman"/>
          <w:sz w:val="24"/>
          <w:szCs w:val="24"/>
        </w:rPr>
        <w:t> 44, ст. 5636) изложить в следующей редакции:</w:t>
      </w:r>
    </w:p>
    <w:p w:rsidR="00042188" w:rsidRPr="00C51C3E" w:rsidRDefault="00C51C3E" w:rsidP="00A715DC">
      <w:pPr>
        <w:spacing w:line="312" w:lineRule="auto"/>
        <w:ind w:firstLine="426"/>
        <w:contextualSpacing/>
        <w:mirrorIndents/>
        <w:jc w:val="both"/>
        <w:rPr>
          <w:rFonts w:ascii="Times New Roman" w:hAnsi="Times New Roman" w:cs="Times New Roman"/>
          <w:sz w:val="24"/>
          <w:szCs w:val="24"/>
        </w:rPr>
      </w:pPr>
      <w:proofErr w:type="gramStart"/>
      <w:r>
        <w:rPr>
          <w:rFonts w:ascii="Times New Roman" w:hAnsi="Times New Roman" w:cs="Times New Roman"/>
          <w:sz w:val="24"/>
          <w:szCs w:val="24"/>
        </w:rPr>
        <w:t>«</w:t>
      </w:r>
      <w:r w:rsidR="00042188" w:rsidRPr="00C51C3E">
        <w:rPr>
          <w:rFonts w:ascii="Times New Roman" w:hAnsi="Times New Roman" w:cs="Times New Roman"/>
          <w:sz w:val="24"/>
          <w:szCs w:val="24"/>
        </w:rPr>
        <w:t xml:space="preserve">Порядок и условия обеспечения жилыми помещениями граждан, уволенных с военной службы, и совместно проживающих с ними членов их семей, предусмотренные пунктом 2.1 статьи 15 и статьей 15.1 Федерального закона от 27 мая 1998 года </w:t>
      </w:r>
      <w:r w:rsidR="00762D21" w:rsidRPr="00C51C3E">
        <w:rPr>
          <w:rFonts w:ascii="Times New Roman" w:hAnsi="Times New Roman" w:cs="Times New Roman"/>
          <w:sz w:val="24"/>
          <w:szCs w:val="24"/>
        </w:rPr>
        <w:t>№</w:t>
      </w:r>
      <w:r w:rsidR="00042188" w:rsidRPr="00C51C3E">
        <w:rPr>
          <w:rFonts w:ascii="Times New Roman" w:hAnsi="Times New Roman" w:cs="Times New Roman"/>
          <w:sz w:val="24"/>
          <w:szCs w:val="24"/>
        </w:rPr>
        <w:t> 76-ФЗ "О статусе военнослужащих", распространяются на следующие обеспечиваемые жилыми помещениями за счет средств федерального бюджета категории граждан независимо от даты их увольнения со службы, которые до</w:t>
      </w:r>
      <w:proofErr w:type="gramEnd"/>
      <w:r w:rsidR="00042188" w:rsidRPr="00C51C3E">
        <w:rPr>
          <w:rFonts w:ascii="Times New Roman" w:hAnsi="Times New Roman" w:cs="Times New Roman"/>
          <w:sz w:val="24"/>
          <w:szCs w:val="24"/>
        </w:rPr>
        <w:t xml:space="preserve"> </w:t>
      </w:r>
      <w:proofErr w:type="gramStart"/>
      <w:r w:rsidR="00042188" w:rsidRPr="00C51C3E">
        <w:rPr>
          <w:rFonts w:ascii="Times New Roman" w:hAnsi="Times New Roman" w:cs="Times New Roman"/>
          <w:sz w:val="24"/>
          <w:szCs w:val="24"/>
        </w:rPr>
        <w:t>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w:t>
      </w:r>
      <w:proofErr w:type="gramEnd"/>
      <w:r w:rsidR="00042188" w:rsidRPr="00C51C3E">
        <w:rPr>
          <w:rFonts w:ascii="Times New Roman" w:hAnsi="Times New Roman" w:cs="Times New Roman"/>
          <w:sz w:val="24"/>
          <w:szCs w:val="24"/>
        </w:rPr>
        <w:t xml:space="preserve"> членов их семей, являющихся таковыми в соответствии с Жилищным кодексом Российской Федерации</w:t>
      </w:r>
      <w:proofErr w:type="gramStart"/>
      <w:r w:rsidR="00042188" w:rsidRPr="00C51C3E">
        <w:rPr>
          <w:rFonts w:ascii="Times New Roman" w:hAnsi="Times New Roman" w:cs="Times New Roman"/>
          <w:sz w:val="24"/>
          <w:szCs w:val="24"/>
        </w:rPr>
        <w:t>:</w:t>
      </w:r>
      <w:r>
        <w:rPr>
          <w:rFonts w:ascii="Times New Roman" w:hAnsi="Times New Roman" w:cs="Times New Roman"/>
          <w:sz w:val="24"/>
          <w:szCs w:val="24"/>
        </w:rPr>
        <w:t>»</w:t>
      </w:r>
      <w:proofErr w:type="gramEnd"/>
      <w:r w:rsidR="00042188" w:rsidRPr="00C51C3E">
        <w:rPr>
          <w:rFonts w:ascii="Times New Roman" w:hAnsi="Times New Roman" w:cs="Times New Roman"/>
          <w:sz w:val="24"/>
          <w:szCs w:val="24"/>
        </w:rPr>
        <w:t>.</w:t>
      </w:r>
    </w:p>
    <w:p w:rsidR="00042188" w:rsidRPr="00C51C3E" w:rsidRDefault="00042188" w:rsidP="00A715DC">
      <w:pPr>
        <w:spacing w:line="312" w:lineRule="auto"/>
        <w:contextualSpacing/>
        <w:mirrorIndents/>
        <w:jc w:val="both"/>
        <w:rPr>
          <w:rFonts w:ascii="Times New Roman" w:hAnsi="Times New Roman" w:cs="Times New Roman"/>
          <w:sz w:val="24"/>
          <w:szCs w:val="24"/>
        </w:rPr>
      </w:pPr>
    </w:p>
    <w:p w:rsidR="00C51C3E" w:rsidRDefault="00042188" w:rsidP="00A715DC">
      <w:pPr>
        <w:spacing w:line="312" w:lineRule="auto"/>
        <w:contextualSpacing/>
        <w:mirrorIndents/>
        <w:jc w:val="both"/>
        <w:rPr>
          <w:rFonts w:ascii="Times New Roman" w:hAnsi="Times New Roman" w:cs="Times New Roman"/>
          <w:b/>
          <w:sz w:val="24"/>
          <w:szCs w:val="24"/>
        </w:rPr>
      </w:pPr>
      <w:r w:rsidRPr="00C51C3E">
        <w:rPr>
          <w:rFonts w:ascii="Times New Roman" w:hAnsi="Times New Roman" w:cs="Times New Roman"/>
          <w:b/>
          <w:sz w:val="24"/>
          <w:szCs w:val="24"/>
        </w:rPr>
        <w:t>Президент</w:t>
      </w:r>
      <w:r w:rsidR="00B05E54" w:rsidRPr="00C51C3E">
        <w:rPr>
          <w:rFonts w:ascii="Times New Roman" w:hAnsi="Times New Roman" w:cs="Times New Roman"/>
          <w:b/>
          <w:sz w:val="24"/>
          <w:szCs w:val="24"/>
        </w:rPr>
        <w:t xml:space="preserve"> </w:t>
      </w:r>
      <w:r w:rsidRPr="00C51C3E">
        <w:rPr>
          <w:rFonts w:ascii="Times New Roman" w:hAnsi="Times New Roman" w:cs="Times New Roman"/>
          <w:b/>
          <w:sz w:val="24"/>
          <w:szCs w:val="24"/>
        </w:rPr>
        <w:t>Российской</w:t>
      </w:r>
      <w:r w:rsidR="00B05E54" w:rsidRPr="00C51C3E">
        <w:rPr>
          <w:rFonts w:ascii="Times New Roman" w:hAnsi="Times New Roman" w:cs="Times New Roman"/>
          <w:b/>
          <w:sz w:val="24"/>
          <w:szCs w:val="24"/>
        </w:rPr>
        <w:t xml:space="preserve"> </w:t>
      </w:r>
      <w:r w:rsidRPr="00C51C3E">
        <w:rPr>
          <w:rFonts w:ascii="Times New Roman" w:hAnsi="Times New Roman" w:cs="Times New Roman"/>
          <w:b/>
          <w:sz w:val="24"/>
          <w:szCs w:val="24"/>
        </w:rPr>
        <w:t xml:space="preserve">Федерации </w:t>
      </w:r>
    </w:p>
    <w:p w:rsidR="00042188" w:rsidRPr="00C51C3E" w:rsidRDefault="00C51C3E" w:rsidP="00A715DC">
      <w:pPr>
        <w:spacing w:line="312"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В.В</w:t>
      </w:r>
      <w:r w:rsidR="00042188" w:rsidRPr="00C51C3E">
        <w:rPr>
          <w:rFonts w:ascii="Times New Roman" w:hAnsi="Times New Roman" w:cs="Times New Roman"/>
          <w:b/>
          <w:sz w:val="24"/>
          <w:szCs w:val="24"/>
        </w:rPr>
        <w:t>. Путин</w:t>
      </w:r>
    </w:p>
    <w:p w:rsidR="00B05E54" w:rsidRPr="00C51C3E" w:rsidRDefault="00B05E54" w:rsidP="00A715DC">
      <w:pPr>
        <w:spacing w:line="312" w:lineRule="auto"/>
        <w:contextualSpacing/>
        <w:mirrorIndents/>
        <w:jc w:val="both"/>
        <w:rPr>
          <w:rFonts w:ascii="Times New Roman" w:hAnsi="Times New Roman" w:cs="Times New Roman"/>
          <w:sz w:val="24"/>
          <w:szCs w:val="24"/>
        </w:rPr>
      </w:pPr>
    </w:p>
    <w:p w:rsidR="00042188" w:rsidRPr="00C51C3E" w:rsidRDefault="00042188" w:rsidP="00A715DC">
      <w:pPr>
        <w:spacing w:line="312" w:lineRule="auto"/>
        <w:contextualSpacing/>
        <w:mirrorIndents/>
        <w:jc w:val="both"/>
        <w:rPr>
          <w:rFonts w:ascii="Times New Roman" w:hAnsi="Times New Roman" w:cs="Times New Roman"/>
          <w:sz w:val="24"/>
          <w:szCs w:val="24"/>
        </w:rPr>
      </w:pPr>
      <w:r w:rsidRPr="00C51C3E">
        <w:rPr>
          <w:rFonts w:ascii="Times New Roman" w:hAnsi="Times New Roman" w:cs="Times New Roman"/>
          <w:sz w:val="24"/>
          <w:szCs w:val="24"/>
        </w:rPr>
        <w:t>Москва, Кремль</w:t>
      </w:r>
    </w:p>
    <w:p w:rsidR="00042188" w:rsidRPr="00C51C3E" w:rsidRDefault="00042188" w:rsidP="00A715DC">
      <w:pPr>
        <w:spacing w:line="312" w:lineRule="auto"/>
        <w:contextualSpacing/>
        <w:mirrorIndents/>
        <w:jc w:val="both"/>
        <w:rPr>
          <w:rFonts w:ascii="Times New Roman" w:hAnsi="Times New Roman" w:cs="Times New Roman"/>
          <w:sz w:val="24"/>
          <w:szCs w:val="24"/>
        </w:rPr>
      </w:pPr>
      <w:r w:rsidRPr="00C51C3E">
        <w:rPr>
          <w:rFonts w:ascii="Times New Roman" w:hAnsi="Times New Roman" w:cs="Times New Roman"/>
          <w:sz w:val="24"/>
          <w:szCs w:val="24"/>
        </w:rPr>
        <w:t>24 ноября 2014 года</w:t>
      </w:r>
    </w:p>
    <w:p w:rsidR="00042188" w:rsidRPr="00C51C3E" w:rsidRDefault="00762D21" w:rsidP="00A715DC">
      <w:pPr>
        <w:spacing w:line="312" w:lineRule="auto"/>
        <w:contextualSpacing/>
        <w:mirrorIndents/>
        <w:jc w:val="both"/>
        <w:rPr>
          <w:rFonts w:ascii="Times New Roman" w:hAnsi="Times New Roman" w:cs="Times New Roman"/>
          <w:sz w:val="24"/>
          <w:szCs w:val="24"/>
        </w:rPr>
      </w:pPr>
      <w:r w:rsidRPr="00C51C3E">
        <w:rPr>
          <w:rFonts w:ascii="Times New Roman" w:hAnsi="Times New Roman" w:cs="Times New Roman"/>
          <w:sz w:val="24"/>
          <w:szCs w:val="24"/>
        </w:rPr>
        <w:t>№</w:t>
      </w:r>
      <w:r w:rsidR="00042188" w:rsidRPr="00C51C3E">
        <w:rPr>
          <w:rFonts w:ascii="Times New Roman" w:hAnsi="Times New Roman" w:cs="Times New Roman"/>
          <w:sz w:val="24"/>
          <w:szCs w:val="24"/>
        </w:rPr>
        <w:t> 360-ФЗ</w:t>
      </w:r>
    </w:p>
    <w:p w:rsidR="00042188" w:rsidRPr="00344946" w:rsidRDefault="00042188" w:rsidP="00A715DC">
      <w:pPr>
        <w:spacing w:line="312" w:lineRule="auto"/>
        <w:contextualSpacing/>
        <w:mirrorIndents/>
        <w:jc w:val="both"/>
        <w:rPr>
          <w:rFonts w:ascii="Times New Roman" w:hAnsi="Times New Roman" w:cs="Times New Roman"/>
          <w:sz w:val="28"/>
          <w:szCs w:val="28"/>
        </w:rPr>
      </w:pPr>
    </w:p>
    <w:p w:rsidR="00C51C3E" w:rsidRDefault="00C51C3E" w:rsidP="00A715DC">
      <w:pPr>
        <w:spacing w:line="312" w:lineRule="auto"/>
        <w:rPr>
          <w:rFonts w:ascii="Times New Roman" w:hAnsi="Times New Roman" w:cs="Times New Roman"/>
          <w:b/>
          <w:bCs/>
          <w:color w:val="26282F"/>
          <w:sz w:val="28"/>
          <w:szCs w:val="28"/>
        </w:rPr>
      </w:pPr>
      <w:r>
        <w:rPr>
          <w:rFonts w:ascii="Times New Roman" w:hAnsi="Times New Roman" w:cs="Times New Roman"/>
          <w:b/>
          <w:bCs/>
          <w:color w:val="26282F"/>
          <w:sz w:val="28"/>
          <w:szCs w:val="28"/>
        </w:rPr>
        <w:br w:type="page"/>
      </w:r>
    </w:p>
    <w:p w:rsidR="00C51C3E" w:rsidRDefault="00C51C3E" w:rsidP="00A715DC">
      <w:pPr>
        <w:autoSpaceDE w:val="0"/>
        <w:autoSpaceDN w:val="0"/>
        <w:adjustRightInd w:val="0"/>
        <w:spacing w:before="108" w:after="108" w:line="312" w:lineRule="auto"/>
        <w:jc w:val="center"/>
        <w:outlineLvl w:val="0"/>
        <w:rPr>
          <w:rFonts w:ascii="Times New Roman" w:hAnsi="Times New Roman" w:cs="Times New Roman"/>
          <w:b/>
          <w:bCs/>
          <w:color w:val="26282F"/>
          <w:sz w:val="28"/>
          <w:szCs w:val="28"/>
        </w:rPr>
      </w:pPr>
      <w:r>
        <w:rPr>
          <w:rFonts w:ascii="Times New Roman" w:hAnsi="Times New Roman" w:cs="Times New Roman"/>
          <w:b/>
          <w:caps/>
          <w:noProof/>
          <w:sz w:val="28"/>
          <w:szCs w:val="28"/>
          <w:lang w:eastAsia="ru-RU"/>
        </w:rPr>
        <w:drawing>
          <wp:inline distT="0" distB="0" distL="0" distR="0" wp14:anchorId="6D5D3140" wp14:editId="2B3764C1">
            <wp:extent cx="409575" cy="491490"/>
            <wp:effectExtent l="0" t="0" r="952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91490"/>
                    </a:xfrm>
                    <a:prstGeom prst="rect">
                      <a:avLst/>
                    </a:prstGeom>
                    <a:noFill/>
                  </pic:spPr>
                </pic:pic>
              </a:graphicData>
            </a:graphic>
          </wp:inline>
        </w:drawing>
      </w:r>
    </w:p>
    <w:p w:rsidR="00C51C3E" w:rsidRPr="00202DB3" w:rsidRDefault="00C51C3E" w:rsidP="00A715DC">
      <w:pPr>
        <w:autoSpaceDE w:val="0"/>
        <w:autoSpaceDN w:val="0"/>
        <w:adjustRightInd w:val="0"/>
        <w:spacing w:after="0" w:line="312" w:lineRule="auto"/>
        <w:jc w:val="center"/>
        <w:outlineLvl w:val="0"/>
        <w:rPr>
          <w:rFonts w:ascii="Arial" w:hAnsi="Arial" w:cs="Arial"/>
          <w:b/>
          <w:bCs/>
          <w:color w:val="26282F"/>
          <w:sz w:val="28"/>
          <w:szCs w:val="28"/>
        </w:rPr>
      </w:pPr>
      <w:r w:rsidRPr="00202DB3">
        <w:rPr>
          <w:rFonts w:ascii="Arial" w:hAnsi="Arial" w:cs="Arial"/>
          <w:b/>
          <w:bCs/>
          <w:color w:val="26282F"/>
          <w:sz w:val="28"/>
          <w:szCs w:val="28"/>
        </w:rPr>
        <w:t>ПРАВИТЕЛЬСТВО</w:t>
      </w:r>
    </w:p>
    <w:p w:rsidR="00344946" w:rsidRPr="00202DB3" w:rsidRDefault="00C51C3E" w:rsidP="00A715DC">
      <w:pPr>
        <w:autoSpaceDE w:val="0"/>
        <w:autoSpaceDN w:val="0"/>
        <w:adjustRightInd w:val="0"/>
        <w:spacing w:after="0" w:line="312" w:lineRule="auto"/>
        <w:jc w:val="center"/>
        <w:outlineLvl w:val="0"/>
        <w:rPr>
          <w:rFonts w:ascii="Arial" w:hAnsi="Arial" w:cs="Arial"/>
          <w:b/>
          <w:bCs/>
          <w:color w:val="26282F"/>
          <w:sz w:val="28"/>
          <w:szCs w:val="28"/>
        </w:rPr>
      </w:pPr>
      <w:r w:rsidRPr="00202DB3">
        <w:rPr>
          <w:rFonts w:ascii="Arial" w:hAnsi="Arial" w:cs="Arial"/>
          <w:b/>
          <w:bCs/>
          <w:color w:val="26282F"/>
          <w:sz w:val="28"/>
          <w:szCs w:val="28"/>
        </w:rPr>
        <w:t>РОССИЙСКОЙ ФЕДЕРАЦИИ</w:t>
      </w:r>
    </w:p>
    <w:p w:rsidR="00202DB3" w:rsidRDefault="007A3683" w:rsidP="00A715DC">
      <w:pPr>
        <w:autoSpaceDE w:val="0"/>
        <w:autoSpaceDN w:val="0"/>
        <w:adjustRightInd w:val="0"/>
        <w:spacing w:before="108" w:after="108" w:line="312" w:lineRule="auto"/>
        <w:jc w:val="center"/>
        <w:outlineLvl w:val="0"/>
        <w:rPr>
          <w:rFonts w:ascii="Times New Roman" w:hAnsi="Times New Roman" w:cs="Times New Roman"/>
          <w:b/>
          <w:bCs/>
          <w:color w:val="26282F"/>
          <w:sz w:val="28"/>
          <w:szCs w:val="28"/>
        </w:rPr>
      </w:pPr>
      <w:r w:rsidRPr="00344946">
        <w:rPr>
          <w:rFonts w:ascii="Times New Roman" w:hAnsi="Times New Roman" w:cs="Times New Roman"/>
          <w:b/>
          <w:bCs/>
          <w:color w:val="26282F"/>
          <w:sz w:val="28"/>
          <w:szCs w:val="28"/>
        </w:rPr>
        <w:t xml:space="preserve"> </w:t>
      </w:r>
    </w:p>
    <w:p w:rsidR="00C51C3E" w:rsidRPr="00C51C3E" w:rsidRDefault="00C51C3E" w:rsidP="00A715DC">
      <w:pPr>
        <w:autoSpaceDE w:val="0"/>
        <w:autoSpaceDN w:val="0"/>
        <w:adjustRightInd w:val="0"/>
        <w:spacing w:before="108" w:after="108" w:line="312" w:lineRule="auto"/>
        <w:jc w:val="center"/>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t>п</w:t>
      </w:r>
      <w:r w:rsidRPr="00C51C3E">
        <w:rPr>
          <w:rFonts w:ascii="Times New Roman" w:hAnsi="Times New Roman" w:cs="Times New Roman"/>
          <w:b/>
          <w:bCs/>
          <w:color w:val="26282F"/>
          <w:sz w:val="24"/>
          <w:szCs w:val="24"/>
        </w:rPr>
        <w:t>остановление</w:t>
      </w:r>
    </w:p>
    <w:p w:rsidR="00202DB3" w:rsidRDefault="00202DB3" w:rsidP="00A715DC">
      <w:pPr>
        <w:autoSpaceDE w:val="0"/>
        <w:autoSpaceDN w:val="0"/>
        <w:adjustRightInd w:val="0"/>
        <w:spacing w:before="108" w:after="108" w:line="312" w:lineRule="auto"/>
        <w:jc w:val="center"/>
        <w:outlineLvl w:val="0"/>
        <w:rPr>
          <w:rFonts w:ascii="Times New Roman" w:hAnsi="Times New Roman" w:cs="Times New Roman"/>
          <w:b/>
          <w:bCs/>
          <w:color w:val="26282F"/>
          <w:sz w:val="24"/>
          <w:szCs w:val="24"/>
        </w:rPr>
      </w:pPr>
    </w:p>
    <w:p w:rsidR="00C51C3E" w:rsidRDefault="00C51C3E" w:rsidP="00A715DC">
      <w:pPr>
        <w:autoSpaceDE w:val="0"/>
        <w:autoSpaceDN w:val="0"/>
        <w:adjustRightInd w:val="0"/>
        <w:spacing w:before="108" w:after="108" w:line="312" w:lineRule="auto"/>
        <w:jc w:val="center"/>
        <w:outlineLvl w:val="0"/>
        <w:rPr>
          <w:rFonts w:ascii="Times New Roman" w:hAnsi="Times New Roman" w:cs="Times New Roman"/>
          <w:b/>
          <w:bCs/>
          <w:color w:val="26282F"/>
          <w:sz w:val="24"/>
          <w:szCs w:val="24"/>
        </w:rPr>
      </w:pPr>
      <w:r w:rsidRPr="00C51C3E">
        <w:rPr>
          <w:rFonts w:ascii="Times New Roman" w:hAnsi="Times New Roman" w:cs="Times New Roman"/>
          <w:b/>
          <w:bCs/>
          <w:color w:val="26282F"/>
          <w:sz w:val="24"/>
          <w:szCs w:val="24"/>
        </w:rPr>
        <w:t xml:space="preserve"> </w:t>
      </w:r>
      <w:r w:rsidR="007A3683" w:rsidRPr="00C51C3E">
        <w:rPr>
          <w:rFonts w:ascii="Times New Roman" w:hAnsi="Times New Roman" w:cs="Times New Roman"/>
          <w:b/>
          <w:bCs/>
          <w:color w:val="26282F"/>
          <w:sz w:val="24"/>
          <w:szCs w:val="24"/>
        </w:rPr>
        <w:t>от 21 апреля 2011 г. </w:t>
      </w:r>
      <w:r>
        <w:rPr>
          <w:rFonts w:ascii="Times New Roman" w:hAnsi="Times New Roman" w:cs="Times New Roman"/>
          <w:b/>
          <w:bCs/>
          <w:color w:val="26282F"/>
          <w:sz w:val="24"/>
          <w:szCs w:val="24"/>
        </w:rPr>
        <w:t xml:space="preserve">                                                              </w:t>
      </w:r>
      <w:r w:rsidR="00762D21" w:rsidRPr="00C51C3E">
        <w:rPr>
          <w:rFonts w:ascii="Times New Roman" w:hAnsi="Times New Roman" w:cs="Times New Roman"/>
          <w:b/>
          <w:bCs/>
          <w:color w:val="26282F"/>
          <w:sz w:val="24"/>
          <w:szCs w:val="24"/>
        </w:rPr>
        <w:t>№</w:t>
      </w:r>
      <w:r w:rsidR="007A3683" w:rsidRPr="00C51C3E">
        <w:rPr>
          <w:rFonts w:ascii="Times New Roman" w:hAnsi="Times New Roman" w:cs="Times New Roman"/>
          <w:b/>
          <w:bCs/>
          <w:color w:val="26282F"/>
          <w:sz w:val="24"/>
          <w:szCs w:val="24"/>
        </w:rPr>
        <w:t> 303</w:t>
      </w:r>
      <w:r w:rsidR="007A3683" w:rsidRPr="00C51C3E">
        <w:rPr>
          <w:rFonts w:ascii="Times New Roman" w:hAnsi="Times New Roman" w:cs="Times New Roman"/>
          <w:b/>
          <w:bCs/>
          <w:color w:val="26282F"/>
          <w:sz w:val="24"/>
          <w:szCs w:val="24"/>
        </w:rPr>
        <w:br/>
      </w:r>
    </w:p>
    <w:p w:rsidR="007A3683" w:rsidRPr="00C51C3E" w:rsidRDefault="007A3683" w:rsidP="00A715DC">
      <w:pPr>
        <w:autoSpaceDE w:val="0"/>
        <w:autoSpaceDN w:val="0"/>
        <w:adjustRightInd w:val="0"/>
        <w:spacing w:before="108" w:after="108" w:line="312" w:lineRule="auto"/>
        <w:jc w:val="center"/>
        <w:outlineLvl w:val="0"/>
        <w:rPr>
          <w:rFonts w:ascii="Times New Roman" w:hAnsi="Times New Roman" w:cs="Times New Roman"/>
          <w:b/>
          <w:bCs/>
          <w:color w:val="26282F"/>
          <w:sz w:val="24"/>
          <w:szCs w:val="24"/>
        </w:rPr>
      </w:pPr>
      <w:r w:rsidRPr="00C51C3E">
        <w:rPr>
          <w:rFonts w:ascii="Times New Roman" w:hAnsi="Times New Roman" w:cs="Times New Roman"/>
          <w:b/>
          <w:bCs/>
          <w:color w:val="26282F"/>
          <w:sz w:val="24"/>
          <w:szCs w:val="24"/>
        </w:rPr>
        <w:t>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w:t>
      </w:r>
      <w:r w:rsidR="00C51C3E">
        <w:rPr>
          <w:rFonts w:ascii="Times New Roman" w:hAnsi="Times New Roman" w:cs="Times New Roman"/>
          <w:b/>
          <w:bCs/>
          <w:color w:val="26282F"/>
          <w:sz w:val="24"/>
          <w:szCs w:val="24"/>
        </w:rPr>
        <w:t xml:space="preserve"> субъектов Российской Федерации</w:t>
      </w:r>
    </w:p>
    <w:p w:rsidR="00C51C3E" w:rsidRDefault="00C51C3E" w:rsidP="00A715DC">
      <w:pPr>
        <w:spacing w:line="312" w:lineRule="auto"/>
        <w:jc w:val="both"/>
        <w:rPr>
          <w:rFonts w:ascii="Times New Roman" w:hAnsi="Times New Roman" w:cs="Times New Roman"/>
          <w:sz w:val="28"/>
          <w:szCs w:val="28"/>
        </w:rPr>
      </w:pPr>
    </w:p>
    <w:p w:rsidR="00202DB3" w:rsidRDefault="007A3683" w:rsidP="00A715DC">
      <w:pPr>
        <w:spacing w:after="0" w:line="312" w:lineRule="auto"/>
        <w:ind w:firstLine="425"/>
        <w:jc w:val="both"/>
        <w:rPr>
          <w:rFonts w:ascii="Times New Roman" w:hAnsi="Times New Roman" w:cs="Times New Roman"/>
          <w:color w:val="000000" w:themeColor="text1"/>
          <w:sz w:val="24"/>
          <w:szCs w:val="24"/>
        </w:rPr>
      </w:pPr>
      <w:r w:rsidRPr="00C51C3E">
        <w:rPr>
          <w:rFonts w:ascii="Times New Roman" w:hAnsi="Times New Roman" w:cs="Times New Roman"/>
          <w:color w:val="000000" w:themeColor="text1"/>
          <w:sz w:val="24"/>
          <w:szCs w:val="24"/>
        </w:rPr>
        <w:t xml:space="preserve">Во исполнение </w:t>
      </w:r>
      <w:hyperlink r:id="rId12" w:history="1">
        <w:r w:rsidRPr="00C51C3E">
          <w:rPr>
            <w:rFonts w:ascii="Times New Roman" w:hAnsi="Times New Roman" w:cs="Times New Roman"/>
            <w:color w:val="000000" w:themeColor="text1"/>
            <w:sz w:val="24"/>
            <w:szCs w:val="24"/>
          </w:rPr>
          <w:t>Федерального закона</w:t>
        </w:r>
      </w:hyperlink>
      <w:r w:rsidRPr="00C51C3E">
        <w:rPr>
          <w:rFonts w:ascii="Times New Roman" w:hAnsi="Times New Roman" w:cs="Times New Roman"/>
          <w:color w:val="000000" w:themeColor="text1"/>
          <w:sz w:val="24"/>
          <w:szCs w:val="24"/>
        </w:rPr>
        <w:t xml:space="preserve"> </w:t>
      </w:r>
      <w:r w:rsidR="00C51C3E" w:rsidRPr="00C51C3E">
        <w:rPr>
          <w:rFonts w:ascii="Times New Roman" w:hAnsi="Times New Roman" w:cs="Times New Roman"/>
          <w:color w:val="000000" w:themeColor="text1"/>
          <w:sz w:val="24"/>
          <w:szCs w:val="24"/>
        </w:rPr>
        <w:t>«</w:t>
      </w:r>
      <w:r w:rsidRPr="00C51C3E">
        <w:rPr>
          <w:rFonts w:ascii="Times New Roman" w:hAnsi="Times New Roman" w:cs="Times New Roman"/>
          <w:color w:val="000000" w:themeColor="text1"/>
          <w:sz w:val="24"/>
          <w:szCs w:val="24"/>
        </w:rPr>
        <w:t>О внесении</w:t>
      </w:r>
      <w:r w:rsidR="00C51C3E" w:rsidRPr="00C51C3E">
        <w:rPr>
          <w:rFonts w:ascii="Times New Roman" w:hAnsi="Times New Roman" w:cs="Times New Roman"/>
          <w:color w:val="000000" w:themeColor="text1"/>
          <w:sz w:val="24"/>
          <w:szCs w:val="24"/>
        </w:rPr>
        <w:t xml:space="preserve"> изменений в Федеральный закон «</w:t>
      </w:r>
      <w:r w:rsidRPr="00C51C3E">
        <w:rPr>
          <w:rFonts w:ascii="Times New Roman" w:hAnsi="Times New Roman" w:cs="Times New Roman"/>
          <w:color w:val="000000" w:themeColor="text1"/>
          <w:sz w:val="24"/>
          <w:szCs w:val="24"/>
        </w:rPr>
        <w:t>О статусе военнослужащих</w:t>
      </w:r>
      <w:r w:rsidR="00C51C3E" w:rsidRPr="00C51C3E">
        <w:rPr>
          <w:rFonts w:ascii="Times New Roman" w:hAnsi="Times New Roman" w:cs="Times New Roman"/>
          <w:color w:val="000000" w:themeColor="text1"/>
          <w:sz w:val="24"/>
          <w:szCs w:val="24"/>
        </w:rPr>
        <w:t>»</w:t>
      </w:r>
      <w:r w:rsidRPr="00C51C3E">
        <w:rPr>
          <w:rFonts w:ascii="Times New Roman" w:hAnsi="Times New Roman" w:cs="Times New Roman"/>
          <w:color w:val="000000" w:themeColor="text1"/>
          <w:sz w:val="24"/>
          <w:szCs w:val="24"/>
        </w:rPr>
        <w:t xml:space="preserve"> и об обеспечении жилыми помещениями некоторых категорий граждан</w:t>
      </w:r>
      <w:r w:rsidR="00C51C3E" w:rsidRPr="00C51C3E">
        <w:rPr>
          <w:rFonts w:ascii="Times New Roman" w:hAnsi="Times New Roman" w:cs="Times New Roman"/>
          <w:color w:val="000000" w:themeColor="text1"/>
          <w:sz w:val="24"/>
          <w:szCs w:val="24"/>
        </w:rPr>
        <w:t>»</w:t>
      </w:r>
      <w:r w:rsidRPr="00C51C3E">
        <w:rPr>
          <w:rFonts w:ascii="Times New Roman" w:hAnsi="Times New Roman" w:cs="Times New Roman"/>
          <w:color w:val="000000" w:themeColor="text1"/>
          <w:sz w:val="24"/>
          <w:szCs w:val="24"/>
        </w:rPr>
        <w:t xml:space="preserve"> Правительство Российской Федерации</w:t>
      </w:r>
    </w:p>
    <w:p w:rsidR="007A3683" w:rsidRDefault="007A3683" w:rsidP="00A715DC">
      <w:pPr>
        <w:spacing w:after="0" w:line="312" w:lineRule="auto"/>
        <w:ind w:firstLine="425"/>
        <w:jc w:val="both"/>
        <w:rPr>
          <w:rFonts w:ascii="Times New Roman" w:hAnsi="Times New Roman" w:cs="Times New Roman"/>
          <w:b/>
          <w:color w:val="000000" w:themeColor="text1"/>
          <w:sz w:val="24"/>
          <w:szCs w:val="24"/>
        </w:rPr>
      </w:pPr>
      <w:r w:rsidRPr="00C51C3E">
        <w:rPr>
          <w:rFonts w:ascii="Times New Roman" w:hAnsi="Times New Roman" w:cs="Times New Roman"/>
          <w:b/>
          <w:color w:val="000000" w:themeColor="text1"/>
          <w:sz w:val="24"/>
          <w:szCs w:val="24"/>
        </w:rPr>
        <w:t>постановляет:</w:t>
      </w:r>
    </w:p>
    <w:p w:rsidR="00202DB3" w:rsidRPr="00C51C3E" w:rsidRDefault="00202DB3" w:rsidP="00A715DC">
      <w:pPr>
        <w:spacing w:after="0" w:line="312" w:lineRule="auto"/>
        <w:ind w:firstLine="425"/>
        <w:jc w:val="both"/>
        <w:rPr>
          <w:rFonts w:ascii="Times New Roman" w:hAnsi="Times New Roman" w:cs="Times New Roman"/>
          <w:b/>
          <w:color w:val="000000" w:themeColor="text1"/>
          <w:sz w:val="24"/>
          <w:szCs w:val="24"/>
        </w:rPr>
      </w:pPr>
    </w:p>
    <w:p w:rsidR="007A3683" w:rsidRPr="00C51C3E" w:rsidRDefault="007A3683" w:rsidP="00A715DC">
      <w:pPr>
        <w:spacing w:after="0" w:line="312" w:lineRule="auto"/>
        <w:ind w:firstLine="425"/>
        <w:jc w:val="both"/>
        <w:rPr>
          <w:rFonts w:ascii="Times New Roman" w:hAnsi="Times New Roman" w:cs="Times New Roman"/>
          <w:color w:val="000000" w:themeColor="text1"/>
          <w:sz w:val="24"/>
          <w:szCs w:val="24"/>
        </w:rPr>
      </w:pPr>
      <w:bookmarkStart w:id="0" w:name="sub_1"/>
      <w:r w:rsidRPr="00C51C3E">
        <w:rPr>
          <w:rFonts w:ascii="Times New Roman" w:hAnsi="Times New Roman" w:cs="Times New Roman"/>
          <w:color w:val="000000" w:themeColor="text1"/>
          <w:sz w:val="24"/>
          <w:szCs w:val="24"/>
        </w:rPr>
        <w:t xml:space="preserve">1. Утвердить прилагаемую </w:t>
      </w:r>
      <w:hyperlink w:anchor="sub_1000" w:history="1">
        <w:r w:rsidRPr="00C51C3E">
          <w:rPr>
            <w:rFonts w:ascii="Times New Roman" w:hAnsi="Times New Roman" w:cs="Times New Roman"/>
            <w:color w:val="000000" w:themeColor="text1"/>
            <w:sz w:val="24"/>
            <w:szCs w:val="24"/>
          </w:rPr>
          <w:t>методику</w:t>
        </w:r>
      </w:hyperlink>
      <w:r w:rsidRPr="00C51C3E">
        <w:rPr>
          <w:rFonts w:ascii="Times New Roman" w:hAnsi="Times New Roman" w:cs="Times New Roman"/>
          <w:color w:val="000000" w:themeColor="text1"/>
          <w:sz w:val="24"/>
          <w:szCs w:val="24"/>
        </w:rPr>
        <w:t xml:space="preserve"> определения общего объема субвенций, предоставляемых из федерального бюджета бюджетам субъектов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w:t>
      </w:r>
    </w:p>
    <w:p w:rsidR="007A3683" w:rsidRPr="00C51C3E" w:rsidRDefault="007A3683" w:rsidP="00A715DC">
      <w:pPr>
        <w:spacing w:after="0" w:line="312" w:lineRule="auto"/>
        <w:ind w:firstLine="425"/>
        <w:jc w:val="both"/>
        <w:rPr>
          <w:rFonts w:ascii="Times New Roman" w:hAnsi="Times New Roman" w:cs="Times New Roman"/>
          <w:color w:val="000000" w:themeColor="text1"/>
          <w:sz w:val="24"/>
          <w:szCs w:val="24"/>
        </w:rPr>
      </w:pPr>
      <w:bookmarkStart w:id="1" w:name="sub_2"/>
      <w:bookmarkEnd w:id="0"/>
      <w:r w:rsidRPr="00C51C3E">
        <w:rPr>
          <w:rFonts w:ascii="Times New Roman" w:hAnsi="Times New Roman" w:cs="Times New Roman"/>
          <w:color w:val="000000" w:themeColor="text1"/>
          <w:sz w:val="24"/>
          <w:szCs w:val="24"/>
        </w:rPr>
        <w:t>2. Установить, что:</w:t>
      </w:r>
    </w:p>
    <w:bookmarkEnd w:id="1"/>
    <w:p w:rsidR="007A3683" w:rsidRPr="00C51C3E" w:rsidRDefault="000C0128" w:rsidP="00A715DC">
      <w:pPr>
        <w:spacing w:after="0" w:line="312" w:lineRule="auto"/>
        <w:ind w:firstLine="425"/>
        <w:jc w:val="both"/>
        <w:rPr>
          <w:rFonts w:ascii="Times New Roman" w:hAnsi="Times New Roman" w:cs="Times New Roman"/>
          <w:color w:val="000000" w:themeColor="text1"/>
          <w:sz w:val="24"/>
          <w:szCs w:val="24"/>
        </w:rPr>
      </w:pPr>
      <w:r w:rsidRPr="00C51C3E">
        <w:rPr>
          <w:color w:val="000000" w:themeColor="text1"/>
          <w:sz w:val="24"/>
          <w:szCs w:val="24"/>
        </w:rPr>
        <w:fldChar w:fldCharType="begin"/>
      </w:r>
      <w:r w:rsidRPr="00C51C3E">
        <w:rPr>
          <w:color w:val="000000" w:themeColor="text1"/>
          <w:sz w:val="24"/>
          <w:szCs w:val="24"/>
        </w:rPr>
        <w:instrText xml:space="preserve"> HYPERLINK "garantF1://71416780.0" </w:instrText>
      </w:r>
      <w:r w:rsidRPr="00C51C3E">
        <w:rPr>
          <w:color w:val="000000" w:themeColor="text1"/>
          <w:sz w:val="24"/>
          <w:szCs w:val="24"/>
        </w:rPr>
        <w:fldChar w:fldCharType="separate"/>
      </w:r>
      <w:proofErr w:type="gramStart"/>
      <w:r w:rsidR="007A3683" w:rsidRPr="00C51C3E">
        <w:rPr>
          <w:rFonts w:ascii="Times New Roman" w:hAnsi="Times New Roman" w:cs="Times New Roman"/>
          <w:color w:val="000000" w:themeColor="text1"/>
          <w:sz w:val="24"/>
          <w:szCs w:val="24"/>
        </w:rPr>
        <w:t>а)</w:t>
      </w:r>
      <w:r w:rsidRPr="00C51C3E">
        <w:rPr>
          <w:rFonts w:ascii="Times New Roman" w:hAnsi="Times New Roman" w:cs="Times New Roman"/>
          <w:color w:val="000000" w:themeColor="text1"/>
          <w:sz w:val="24"/>
          <w:szCs w:val="24"/>
        </w:rPr>
        <w:fldChar w:fldCharType="end"/>
      </w:r>
      <w:r w:rsidR="007A3683" w:rsidRPr="00C51C3E">
        <w:rPr>
          <w:rFonts w:ascii="Times New Roman" w:hAnsi="Times New Roman" w:cs="Times New Roman"/>
          <w:color w:val="000000" w:themeColor="text1"/>
          <w:sz w:val="24"/>
          <w:szCs w:val="24"/>
        </w:rPr>
        <w:t xml:space="preserve"> при расчете размера единовременной денежной выплаты на приобретение или строительство жилого помещения, предоставляемой гражданам, уволенным с военной службы (службы), и приравненным к ним лицам, применяются нормативы общей площади жилого помещения для расчета размера социальной выплаты, установленные </w:t>
      </w:r>
      <w:hyperlink r:id="rId13" w:history="1">
        <w:r w:rsidR="007A3683" w:rsidRPr="00C51C3E">
          <w:rPr>
            <w:rFonts w:ascii="Times New Roman" w:hAnsi="Times New Roman" w:cs="Times New Roman"/>
            <w:color w:val="000000" w:themeColor="text1"/>
            <w:sz w:val="24"/>
            <w:szCs w:val="24"/>
          </w:rPr>
          <w:t>пунктами 16</w:t>
        </w:r>
      </w:hyperlink>
      <w:r w:rsidR="007A3683" w:rsidRPr="00C51C3E">
        <w:rPr>
          <w:rFonts w:ascii="Times New Roman" w:hAnsi="Times New Roman" w:cs="Times New Roman"/>
          <w:color w:val="000000" w:themeColor="text1"/>
          <w:sz w:val="24"/>
          <w:szCs w:val="24"/>
        </w:rPr>
        <w:t xml:space="preserve">, </w:t>
      </w:r>
      <w:hyperlink r:id="rId14" w:history="1">
        <w:r w:rsidR="007A3683" w:rsidRPr="00C51C3E">
          <w:rPr>
            <w:rFonts w:ascii="Times New Roman" w:hAnsi="Times New Roman" w:cs="Times New Roman"/>
            <w:color w:val="000000" w:themeColor="text1"/>
            <w:sz w:val="24"/>
            <w:szCs w:val="24"/>
          </w:rPr>
          <w:t>16.1</w:t>
        </w:r>
      </w:hyperlink>
      <w:r w:rsidR="007A3683" w:rsidRPr="00C51C3E">
        <w:rPr>
          <w:rFonts w:ascii="Times New Roman" w:hAnsi="Times New Roman" w:cs="Times New Roman"/>
          <w:color w:val="000000" w:themeColor="text1"/>
          <w:sz w:val="24"/>
          <w:szCs w:val="24"/>
        </w:rPr>
        <w:t xml:space="preserve"> и </w:t>
      </w:r>
      <w:hyperlink r:id="rId15" w:history="1">
        <w:r w:rsidR="007A3683" w:rsidRPr="00C51C3E">
          <w:rPr>
            <w:rFonts w:ascii="Times New Roman" w:hAnsi="Times New Roman" w:cs="Times New Roman"/>
            <w:color w:val="000000" w:themeColor="text1"/>
            <w:sz w:val="24"/>
            <w:szCs w:val="24"/>
          </w:rPr>
          <w:t>абзацем первым пункта 16.2</w:t>
        </w:r>
      </w:hyperlink>
      <w:r w:rsidR="007A3683" w:rsidRPr="00C51C3E">
        <w:rPr>
          <w:rFonts w:ascii="Times New Roman" w:hAnsi="Times New Roman" w:cs="Times New Roman"/>
          <w:color w:val="000000" w:themeColor="text1"/>
          <w:sz w:val="24"/>
          <w:szCs w:val="24"/>
        </w:rPr>
        <w:t xml:space="preserve"> Правил выпуска и реализации государственных жилищных сертификатов в рамках реализации подпрограммы "Выполнение государственных обязательств по</w:t>
      </w:r>
      <w:proofErr w:type="gramEnd"/>
      <w:r w:rsidR="007A3683" w:rsidRPr="00C51C3E">
        <w:rPr>
          <w:rFonts w:ascii="Times New Roman" w:hAnsi="Times New Roman" w:cs="Times New Roman"/>
          <w:color w:val="000000" w:themeColor="text1"/>
          <w:sz w:val="24"/>
          <w:szCs w:val="24"/>
        </w:rPr>
        <w:t xml:space="preserve"> обеспечению жильем категорий граждан, установленных федеральным законодательством" федеральной целевой программы "Жилище" на 2015 - 2020 годы, утвержденных </w:t>
      </w:r>
      <w:hyperlink r:id="rId16" w:history="1">
        <w:r w:rsidR="007A3683" w:rsidRPr="00C51C3E">
          <w:rPr>
            <w:rFonts w:ascii="Times New Roman" w:hAnsi="Times New Roman" w:cs="Times New Roman"/>
            <w:color w:val="000000" w:themeColor="text1"/>
            <w:sz w:val="24"/>
            <w:szCs w:val="24"/>
          </w:rPr>
          <w:t>постановлением</w:t>
        </w:r>
      </w:hyperlink>
      <w:r w:rsidR="007A3683" w:rsidRPr="00C51C3E">
        <w:rPr>
          <w:rFonts w:ascii="Times New Roman" w:hAnsi="Times New Roman" w:cs="Times New Roman"/>
          <w:color w:val="000000" w:themeColor="text1"/>
          <w:sz w:val="24"/>
          <w:szCs w:val="24"/>
        </w:rPr>
        <w:t xml:space="preserve"> Правительства Российской Федерации от 21 марта 2006 г. </w:t>
      </w:r>
      <w:r w:rsidR="00762D21" w:rsidRPr="00C51C3E">
        <w:rPr>
          <w:rFonts w:ascii="Times New Roman" w:hAnsi="Times New Roman" w:cs="Times New Roman"/>
          <w:color w:val="000000" w:themeColor="text1"/>
          <w:sz w:val="24"/>
          <w:szCs w:val="24"/>
        </w:rPr>
        <w:t>№</w:t>
      </w:r>
      <w:r w:rsidR="007A3683" w:rsidRPr="00C51C3E">
        <w:rPr>
          <w:rFonts w:ascii="Times New Roman" w:hAnsi="Times New Roman" w:cs="Times New Roman"/>
          <w:color w:val="000000" w:themeColor="text1"/>
          <w:sz w:val="24"/>
          <w:szCs w:val="24"/>
        </w:rPr>
        <w:t xml:space="preserve"> 153, для участников </w:t>
      </w:r>
      <w:hyperlink r:id="rId17" w:history="1">
        <w:r w:rsidR="007A3683" w:rsidRPr="00C51C3E">
          <w:rPr>
            <w:rFonts w:ascii="Times New Roman" w:hAnsi="Times New Roman" w:cs="Times New Roman"/>
            <w:color w:val="000000" w:themeColor="text1"/>
            <w:sz w:val="24"/>
            <w:szCs w:val="24"/>
          </w:rPr>
          <w:t>подпрограммы</w:t>
        </w:r>
      </w:hyperlink>
      <w:r w:rsidR="007A3683" w:rsidRPr="00C51C3E">
        <w:rPr>
          <w:rFonts w:ascii="Times New Roman" w:hAnsi="Times New Roman" w:cs="Times New Roman"/>
          <w:color w:val="000000" w:themeColor="text1"/>
          <w:sz w:val="24"/>
          <w:szCs w:val="24"/>
        </w:rPr>
        <w:t xml:space="preserve"> "Выполнение государственных обязательств по обеспечению жильем категорий граждан, установленных федеральным законодательством" </w:t>
      </w:r>
      <w:hyperlink r:id="rId18" w:history="1">
        <w:r w:rsidR="007A3683" w:rsidRPr="00C51C3E">
          <w:rPr>
            <w:rFonts w:ascii="Times New Roman" w:hAnsi="Times New Roman" w:cs="Times New Roman"/>
            <w:color w:val="000000" w:themeColor="text1"/>
            <w:sz w:val="24"/>
            <w:szCs w:val="24"/>
          </w:rPr>
          <w:t>федеральной целевой программы</w:t>
        </w:r>
      </w:hyperlink>
      <w:r w:rsidR="007A3683" w:rsidRPr="00C51C3E">
        <w:rPr>
          <w:rFonts w:ascii="Times New Roman" w:hAnsi="Times New Roman" w:cs="Times New Roman"/>
          <w:color w:val="000000" w:themeColor="text1"/>
          <w:sz w:val="24"/>
          <w:szCs w:val="24"/>
        </w:rPr>
        <w:t xml:space="preserve"> "Жилище" на 2015 - 2020 годы;</w:t>
      </w:r>
    </w:p>
    <w:p w:rsidR="007A3683" w:rsidRPr="00C51C3E" w:rsidRDefault="007A3683" w:rsidP="00A715DC">
      <w:pPr>
        <w:spacing w:after="0" w:line="312" w:lineRule="auto"/>
        <w:ind w:firstLine="425"/>
        <w:jc w:val="both"/>
        <w:rPr>
          <w:rFonts w:ascii="Times New Roman" w:hAnsi="Times New Roman" w:cs="Times New Roman"/>
          <w:color w:val="000000" w:themeColor="text1"/>
          <w:sz w:val="24"/>
          <w:szCs w:val="24"/>
        </w:rPr>
      </w:pPr>
      <w:bookmarkStart w:id="2" w:name="sub_22"/>
      <w:proofErr w:type="gramStart"/>
      <w:r w:rsidRPr="00C51C3E">
        <w:rPr>
          <w:rFonts w:ascii="Times New Roman" w:hAnsi="Times New Roman" w:cs="Times New Roman"/>
          <w:color w:val="000000" w:themeColor="text1"/>
          <w:sz w:val="24"/>
          <w:szCs w:val="24"/>
        </w:rPr>
        <w:t>б) для расчета общего объема субвенций, предоставляемых из федерального бюджета бюджетам субъектов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в 2011 году применяется средняя рыночная стоимость 1 кв. метра общей площади жилого помещения в субъекте Российской</w:t>
      </w:r>
      <w:proofErr w:type="gramEnd"/>
      <w:r w:rsidRPr="00C51C3E">
        <w:rPr>
          <w:rFonts w:ascii="Times New Roman" w:hAnsi="Times New Roman" w:cs="Times New Roman"/>
          <w:color w:val="000000" w:themeColor="text1"/>
          <w:sz w:val="24"/>
          <w:szCs w:val="24"/>
        </w:rPr>
        <w:t xml:space="preserve"> Федерации, </w:t>
      </w:r>
      <w:proofErr w:type="gramStart"/>
      <w:r w:rsidRPr="00C51C3E">
        <w:rPr>
          <w:rFonts w:ascii="Times New Roman" w:hAnsi="Times New Roman" w:cs="Times New Roman"/>
          <w:color w:val="000000" w:themeColor="text1"/>
          <w:sz w:val="24"/>
          <w:szCs w:val="24"/>
        </w:rPr>
        <w:t>установленная</w:t>
      </w:r>
      <w:proofErr w:type="gramEnd"/>
      <w:r w:rsidRPr="00C51C3E">
        <w:rPr>
          <w:rFonts w:ascii="Times New Roman" w:hAnsi="Times New Roman" w:cs="Times New Roman"/>
          <w:color w:val="000000" w:themeColor="text1"/>
          <w:sz w:val="24"/>
          <w:szCs w:val="24"/>
        </w:rPr>
        <w:t xml:space="preserve"> Министерством регионального развития Российской Федерации на I квартал 2011 г.</w:t>
      </w:r>
    </w:p>
    <w:bookmarkEnd w:id="2"/>
    <w:p w:rsidR="007A3683" w:rsidRPr="00C51C3E" w:rsidRDefault="007A3683" w:rsidP="00A715DC">
      <w:pPr>
        <w:spacing w:after="0" w:line="312" w:lineRule="auto"/>
        <w:ind w:firstLine="425"/>
        <w:jc w:val="both"/>
        <w:rPr>
          <w:rFonts w:ascii="Times New Roman" w:hAnsi="Times New Roman" w:cs="Times New Roman"/>
          <w:sz w:val="24"/>
          <w:szCs w:val="24"/>
        </w:rPr>
      </w:pPr>
    </w:p>
    <w:tbl>
      <w:tblPr>
        <w:tblW w:w="0" w:type="auto"/>
        <w:jc w:val="center"/>
        <w:tblInd w:w="108" w:type="dxa"/>
        <w:tblLook w:val="0000" w:firstRow="0" w:lastRow="0" w:firstColumn="0" w:lastColumn="0" w:noHBand="0" w:noVBand="0"/>
      </w:tblPr>
      <w:tblGrid>
        <w:gridCol w:w="4447"/>
        <w:gridCol w:w="2352"/>
      </w:tblGrid>
      <w:tr w:rsidR="007A3683" w:rsidRPr="00C51C3E" w:rsidTr="00C51C3E">
        <w:trPr>
          <w:jc w:val="center"/>
        </w:trPr>
        <w:tc>
          <w:tcPr>
            <w:tcW w:w="4447" w:type="dxa"/>
            <w:tcBorders>
              <w:top w:val="nil"/>
              <w:left w:val="nil"/>
              <w:bottom w:val="nil"/>
              <w:right w:val="nil"/>
            </w:tcBorders>
          </w:tcPr>
          <w:p w:rsidR="00C51C3E" w:rsidRPr="00C51C3E" w:rsidRDefault="00C51C3E" w:rsidP="00A715DC">
            <w:pPr>
              <w:spacing w:after="0" w:line="312" w:lineRule="auto"/>
              <w:rPr>
                <w:rFonts w:ascii="Times New Roman" w:hAnsi="Times New Roman" w:cs="Times New Roman"/>
                <w:b/>
                <w:sz w:val="24"/>
                <w:szCs w:val="24"/>
              </w:rPr>
            </w:pPr>
            <w:r w:rsidRPr="00C51C3E">
              <w:rPr>
                <w:rFonts w:ascii="Times New Roman" w:hAnsi="Times New Roman" w:cs="Times New Roman"/>
                <w:b/>
                <w:sz w:val="24"/>
                <w:szCs w:val="24"/>
              </w:rPr>
              <w:t>Председатель Правительства</w:t>
            </w:r>
          </w:p>
          <w:p w:rsidR="007A3683" w:rsidRPr="00C51C3E" w:rsidRDefault="007A3683" w:rsidP="00A715DC">
            <w:pPr>
              <w:spacing w:after="0" w:line="312" w:lineRule="auto"/>
              <w:rPr>
                <w:rFonts w:ascii="Times New Roman" w:hAnsi="Times New Roman" w:cs="Times New Roman"/>
                <w:b/>
                <w:sz w:val="24"/>
                <w:szCs w:val="24"/>
              </w:rPr>
            </w:pPr>
            <w:r w:rsidRPr="00C51C3E">
              <w:rPr>
                <w:rFonts w:ascii="Times New Roman" w:hAnsi="Times New Roman" w:cs="Times New Roman"/>
                <w:b/>
                <w:sz w:val="24"/>
                <w:szCs w:val="24"/>
              </w:rPr>
              <w:t>Российской Федерации</w:t>
            </w:r>
          </w:p>
        </w:tc>
        <w:tc>
          <w:tcPr>
            <w:tcW w:w="2352" w:type="dxa"/>
            <w:tcBorders>
              <w:top w:val="nil"/>
              <w:left w:val="nil"/>
              <w:bottom w:val="nil"/>
              <w:right w:val="nil"/>
            </w:tcBorders>
          </w:tcPr>
          <w:p w:rsidR="007A3683" w:rsidRPr="00C51C3E" w:rsidRDefault="007A3683" w:rsidP="00A715DC">
            <w:pPr>
              <w:spacing w:after="0" w:line="312" w:lineRule="auto"/>
              <w:ind w:firstLine="425"/>
              <w:jc w:val="both"/>
              <w:rPr>
                <w:rFonts w:ascii="Times New Roman" w:hAnsi="Times New Roman" w:cs="Times New Roman"/>
                <w:b/>
                <w:sz w:val="24"/>
                <w:szCs w:val="24"/>
              </w:rPr>
            </w:pPr>
          </w:p>
        </w:tc>
      </w:tr>
    </w:tbl>
    <w:p w:rsidR="00A715DC" w:rsidRDefault="00A715DC" w:rsidP="00A715DC">
      <w:pPr>
        <w:spacing w:after="0" w:line="312" w:lineRule="auto"/>
        <w:ind w:left="4248" w:firstLine="708"/>
        <w:jc w:val="center"/>
        <w:rPr>
          <w:rFonts w:ascii="Times New Roman" w:hAnsi="Times New Roman" w:cs="Times New Roman"/>
          <w:b/>
          <w:bCs/>
          <w:color w:val="26282F"/>
          <w:sz w:val="24"/>
          <w:szCs w:val="24"/>
        </w:rPr>
      </w:pPr>
      <w:bookmarkStart w:id="3" w:name="sub_1000"/>
      <w:proofErr w:type="spellStart"/>
      <w:r w:rsidRPr="00A715DC">
        <w:rPr>
          <w:rFonts w:ascii="Times New Roman" w:hAnsi="Times New Roman" w:cs="Times New Roman"/>
          <w:b/>
          <w:bCs/>
          <w:color w:val="26282F"/>
          <w:sz w:val="24"/>
          <w:szCs w:val="24"/>
        </w:rPr>
        <w:t>В.В.Путин</w:t>
      </w:r>
      <w:proofErr w:type="spellEnd"/>
      <w:r w:rsidRPr="00A715DC">
        <w:rPr>
          <w:rFonts w:ascii="Times New Roman" w:hAnsi="Times New Roman" w:cs="Times New Roman"/>
          <w:b/>
          <w:bCs/>
          <w:color w:val="26282F"/>
          <w:sz w:val="24"/>
          <w:szCs w:val="24"/>
        </w:rPr>
        <w:t xml:space="preserve">           </w:t>
      </w: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A715DC" w:rsidRDefault="00A715DC" w:rsidP="00A715DC">
      <w:pPr>
        <w:spacing w:after="0" w:line="312" w:lineRule="auto"/>
        <w:jc w:val="center"/>
        <w:rPr>
          <w:rFonts w:ascii="Times New Roman" w:hAnsi="Times New Roman" w:cs="Times New Roman"/>
          <w:b/>
          <w:bCs/>
          <w:color w:val="26282F"/>
          <w:sz w:val="24"/>
          <w:szCs w:val="24"/>
        </w:rPr>
      </w:pPr>
    </w:p>
    <w:p w:rsidR="007A3683" w:rsidRPr="00C51C3E" w:rsidRDefault="00202DB3" w:rsidP="00A715DC">
      <w:pPr>
        <w:spacing w:after="0" w:line="312" w:lineRule="auto"/>
        <w:jc w:val="center"/>
        <w:rPr>
          <w:rFonts w:ascii="Times New Roman" w:hAnsi="Times New Roman" w:cs="Times New Roman"/>
          <w:b/>
          <w:bCs/>
          <w:color w:val="26282F"/>
          <w:sz w:val="24"/>
          <w:szCs w:val="24"/>
        </w:rPr>
      </w:pPr>
      <w:r>
        <w:rPr>
          <w:rFonts w:ascii="Times New Roman" w:hAnsi="Times New Roman" w:cs="Times New Roman"/>
          <w:b/>
          <w:bCs/>
          <w:color w:val="26282F"/>
          <w:sz w:val="24"/>
          <w:szCs w:val="24"/>
        </w:rPr>
        <w:t>МЕТОДИКА</w:t>
      </w:r>
      <w:r w:rsidR="007A3683" w:rsidRPr="00C51C3E">
        <w:rPr>
          <w:rFonts w:ascii="Times New Roman" w:hAnsi="Times New Roman" w:cs="Times New Roman"/>
          <w:b/>
          <w:bCs/>
          <w:color w:val="26282F"/>
          <w:sz w:val="24"/>
          <w:szCs w:val="24"/>
        </w:rPr>
        <w:br/>
        <w:t>определения общего объема субвенций, предоставляемых из федерального бюджета бюджетам субъектов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w:t>
      </w:r>
    </w:p>
    <w:bookmarkEnd w:id="3"/>
    <w:p w:rsidR="007A3683" w:rsidRPr="00C51C3E" w:rsidRDefault="007A3683" w:rsidP="00A715DC">
      <w:pPr>
        <w:autoSpaceDE w:val="0"/>
        <w:autoSpaceDN w:val="0"/>
        <w:adjustRightInd w:val="0"/>
        <w:spacing w:after="0" w:line="312" w:lineRule="auto"/>
        <w:ind w:firstLine="425"/>
        <w:jc w:val="both"/>
        <w:rPr>
          <w:rFonts w:ascii="Arial" w:hAnsi="Arial" w:cs="Arial"/>
          <w:sz w:val="24"/>
          <w:szCs w:val="24"/>
        </w:rPr>
      </w:pPr>
    </w:p>
    <w:p w:rsidR="007A3683" w:rsidRPr="00C51C3E" w:rsidRDefault="007A3683" w:rsidP="00A715DC">
      <w:pPr>
        <w:autoSpaceDE w:val="0"/>
        <w:autoSpaceDN w:val="0"/>
        <w:adjustRightInd w:val="0"/>
        <w:spacing w:after="0" w:line="312" w:lineRule="auto"/>
        <w:ind w:firstLine="284"/>
        <w:jc w:val="both"/>
        <w:rPr>
          <w:rFonts w:ascii="Times New Roman" w:hAnsi="Times New Roman" w:cs="Times New Roman"/>
          <w:sz w:val="24"/>
          <w:szCs w:val="24"/>
        </w:rPr>
      </w:pPr>
      <w:bookmarkStart w:id="4" w:name="sub_1001"/>
      <w:r w:rsidRPr="00C51C3E">
        <w:rPr>
          <w:rFonts w:ascii="Times New Roman" w:hAnsi="Times New Roman" w:cs="Times New Roman"/>
          <w:sz w:val="24"/>
          <w:szCs w:val="24"/>
        </w:rPr>
        <w:t xml:space="preserve">1. В соответствии с настоящей методикой определяется общий объем субвенций, предоставляемых из федерального бюджета бюджетам субъектов Российской </w:t>
      </w:r>
      <w:proofErr w:type="gramStart"/>
      <w:r w:rsidRPr="00C51C3E">
        <w:rPr>
          <w:rFonts w:ascii="Times New Roman" w:hAnsi="Times New Roman" w:cs="Times New Roman"/>
          <w:sz w:val="24"/>
          <w:szCs w:val="24"/>
        </w:rPr>
        <w:t>Федерации</w:t>
      </w:r>
      <w:proofErr w:type="gramEnd"/>
      <w:r w:rsidRPr="00C51C3E">
        <w:rPr>
          <w:rFonts w:ascii="Times New Roman" w:hAnsi="Times New Roman" w:cs="Times New Roman"/>
          <w:sz w:val="24"/>
          <w:szCs w:val="24"/>
        </w:rPr>
        <w:t xml:space="preserve"> на осуществление переданных органам государственной власти субъектов Российской Федерации полномочий Российской Федерации по обеспечению жилыми помещениями граждан, указанных в </w:t>
      </w:r>
      <w:hyperlink r:id="rId19" w:history="1">
        <w:r w:rsidRPr="00C51C3E">
          <w:rPr>
            <w:rFonts w:ascii="Times New Roman" w:hAnsi="Times New Roman" w:cs="Times New Roman"/>
            <w:color w:val="106BBE"/>
            <w:sz w:val="24"/>
            <w:szCs w:val="24"/>
          </w:rPr>
          <w:t>пункте 2.1 статьи 15</w:t>
        </w:r>
      </w:hyperlink>
      <w:r w:rsidRPr="00C51C3E">
        <w:rPr>
          <w:rFonts w:ascii="Times New Roman" w:hAnsi="Times New Roman" w:cs="Times New Roman"/>
          <w:sz w:val="24"/>
          <w:szCs w:val="24"/>
        </w:rPr>
        <w:t xml:space="preserve"> и </w:t>
      </w:r>
      <w:hyperlink r:id="rId20" w:history="1">
        <w:r w:rsidRPr="00C51C3E">
          <w:rPr>
            <w:rFonts w:ascii="Times New Roman" w:hAnsi="Times New Roman" w:cs="Times New Roman"/>
            <w:color w:val="106BBE"/>
            <w:sz w:val="24"/>
            <w:szCs w:val="24"/>
          </w:rPr>
          <w:t>пункте 3.1 статьи 24</w:t>
        </w:r>
      </w:hyperlink>
      <w:r w:rsidRPr="00C51C3E">
        <w:rPr>
          <w:rFonts w:ascii="Times New Roman" w:hAnsi="Times New Roman" w:cs="Times New Roman"/>
          <w:sz w:val="24"/>
          <w:szCs w:val="24"/>
        </w:rPr>
        <w:t xml:space="preserve"> Федерального закона "О статусе военнослужащих" и </w:t>
      </w:r>
      <w:hyperlink r:id="rId21" w:history="1">
        <w:r w:rsidRPr="00C51C3E">
          <w:rPr>
            <w:rFonts w:ascii="Times New Roman" w:hAnsi="Times New Roman" w:cs="Times New Roman"/>
            <w:color w:val="106BBE"/>
            <w:sz w:val="24"/>
            <w:szCs w:val="24"/>
          </w:rPr>
          <w:t>статье 2</w:t>
        </w:r>
      </w:hyperlink>
      <w:r w:rsidRPr="00C51C3E">
        <w:rPr>
          <w:rFonts w:ascii="Times New Roman" w:hAnsi="Times New Roman" w:cs="Times New Roman"/>
          <w:sz w:val="24"/>
          <w:szCs w:val="24"/>
        </w:rP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(далее соответственно - переданные полномочия, граждане).</w:t>
      </w:r>
    </w:p>
    <w:p w:rsidR="007A3683" w:rsidRPr="00C51C3E" w:rsidRDefault="007A3683" w:rsidP="00A715DC">
      <w:pPr>
        <w:autoSpaceDE w:val="0"/>
        <w:autoSpaceDN w:val="0"/>
        <w:adjustRightInd w:val="0"/>
        <w:spacing w:after="0" w:line="312" w:lineRule="auto"/>
        <w:ind w:firstLine="284"/>
        <w:jc w:val="both"/>
        <w:rPr>
          <w:rFonts w:ascii="Times New Roman" w:hAnsi="Times New Roman" w:cs="Times New Roman"/>
          <w:sz w:val="24"/>
          <w:szCs w:val="24"/>
        </w:rPr>
      </w:pPr>
      <w:bookmarkStart w:id="5" w:name="sub_1002"/>
      <w:bookmarkEnd w:id="4"/>
      <w:r w:rsidRPr="00C51C3E">
        <w:rPr>
          <w:rFonts w:ascii="Times New Roman" w:hAnsi="Times New Roman" w:cs="Times New Roman"/>
          <w:sz w:val="24"/>
          <w:szCs w:val="24"/>
        </w:rPr>
        <w:t>2. Общий объем субвенций по Российской Федерации</w:t>
      </w:r>
      <w:proofErr w:type="gramStart"/>
      <w:r w:rsidRPr="00C51C3E">
        <w:rPr>
          <w:rFonts w:ascii="Times New Roman" w:hAnsi="Times New Roman" w:cs="Times New Roman"/>
          <w:sz w:val="24"/>
          <w:szCs w:val="24"/>
        </w:rPr>
        <w:t xml:space="preserve"> (</w:t>
      </w:r>
      <w:r w:rsidRPr="00C51C3E">
        <w:rPr>
          <w:rFonts w:ascii="Times New Roman" w:hAnsi="Times New Roman" w:cs="Times New Roman"/>
          <w:noProof/>
          <w:sz w:val="24"/>
          <w:szCs w:val="24"/>
          <w:lang w:eastAsia="ru-RU"/>
        </w:rPr>
        <w:drawing>
          <wp:inline distT="0" distB="0" distL="0" distR="0" wp14:anchorId="07210760" wp14:editId="19249763">
            <wp:extent cx="371475" cy="258417"/>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258417"/>
                    </a:xfrm>
                    <a:prstGeom prst="rect">
                      <a:avLst/>
                    </a:prstGeom>
                    <a:noFill/>
                    <a:ln>
                      <a:noFill/>
                    </a:ln>
                  </pic:spPr>
                </pic:pic>
              </a:graphicData>
            </a:graphic>
          </wp:inline>
        </w:drawing>
      </w:r>
      <w:r w:rsidRPr="00C51C3E">
        <w:rPr>
          <w:rFonts w:ascii="Times New Roman" w:hAnsi="Times New Roman" w:cs="Times New Roman"/>
          <w:sz w:val="24"/>
          <w:szCs w:val="24"/>
        </w:rPr>
        <w:t xml:space="preserve">) </w:t>
      </w:r>
      <w:proofErr w:type="gramEnd"/>
      <w:r w:rsidRPr="00C51C3E">
        <w:rPr>
          <w:rFonts w:ascii="Times New Roman" w:hAnsi="Times New Roman" w:cs="Times New Roman"/>
          <w:sz w:val="24"/>
          <w:szCs w:val="24"/>
        </w:rPr>
        <w:t>определяется как сумма объемов субвенций, необходимых для осуществления субъектами Российской Федерации переданных полномочий.</w:t>
      </w:r>
    </w:p>
    <w:p w:rsidR="00202DB3" w:rsidRDefault="007A3683" w:rsidP="00A715DC">
      <w:pPr>
        <w:autoSpaceDE w:val="0"/>
        <w:autoSpaceDN w:val="0"/>
        <w:adjustRightInd w:val="0"/>
        <w:spacing w:after="0" w:line="312" w:lineRule="auto"/>
        <w:ind w:firstLine="284"/>
        <w:jc w:val="both"/>
        <w:rPr>
          <w:rFonts w:ascii="Times New Roman" w:hAnsi="Times New Roman" w:cs="Times New Roman"/>
          <w:sz w:val="24"/>
          <w:szCs w:val="24"/>
        </w:rPr>
      </w:pPr>
      <w:bookmarkStart w:id="6" w:name="sub_1003"/>
      <w:bookmarkEnd w:id="5"/>
      <w:r w:rsidRPr="00C51C3E">
        <w:rPr>
          <w:rFonts w:ascii="Times New Roman" w:hAnsi="Times New Roman" w:cs="Times New Roman"/>
          <w:sz w:val="24"/>
          <w:szCs w:val="24"/>
        </w:rPr>
        <w:t xml:space="preserve">3. Объем субвенции, необходимый для осуществления субъектом Российской Федерации переданных полномочий </w:t>
      </w:r>
      <w:r w:rsidR="00202DB3">
        <w:rPr>
          <w:rFonts w:ascii="Times New Roman" w:hAnsi="Times New Roman" w:cs="Times New Roman"/>
          <w:sz w:val="24"/>
          <w:szCs w:val="24"/>
        </w:rPr>
        <w:t xml:space="preserve">     </w:t>
      </w:r>
    </w:p>
    <w:p w:rsidR="007A3683" w:rsidRPr="00C51C3E" w:rsidRDefault="007A3683" w:rsidP="00A715DC">
      <w:pPr>
        <w:autoSpaceDE w:val="0"/>
        <w:autoSpaceDN w:val="0"/>
        <w:adjustRightInd w:val="0"/>
        <w:spacing w:after="0" w:line="312" w:lineRule="auto"/>
        <w:ind w:firstLine="284"/>
        <w:jc w:val="both"/>
        <w:rPr>
          <w:rFonts w:ascii="Times New Roman" w:hAnsi="Times New Roman" w:cs="Times New Roman"/>
          <w:sz w:val="24"/>
          <w:szCs w:val="24"/>
        </w:rPr>
      </w:pPr>
      <w:r w:rsidRPr="00C51C3E">
        <w:rPr>
          <w:rFonts w:ascii="Times New Roman" w:hAnsi="Times New Roman" w:cs="Times New Roman"/>
          <w:sz w:val="24"/>
          <w:szCs w:val="24"/>
        </w:rPr>
        <w:t>(</w:t>
      </w:r>
      <w:r w:rsidRPr="00C51C3E">
        <w:rPr>
          <w:rFonts w:ascii="Times New Roman" w:hAnsi="Times New Roman" w:cs="Times New Roman"/>
          <w:noProof/>
          <w:sz w:val="24"/>
          <w:szCs w:val="24"/>
          <w:lang w:eastAsia="ru-RU"/>
        </w:rPr>
        <w:drawing>
          <wp:inline distT="0" distB="0" distL="0" distR="0" wp14:anchorId="2BD07C92" wp14:editId="7847AB14">
            <wp:extent cx="228600" cy="3048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sidRPr="00C51C3E">
        <w:rPr>
          <w:rFonts w:ascii="Times New Roman" w:hAnsi="Times New Roman" w:cs="Times New Roman"/>
          <w:sz w:val="24"/>
          <w:szCs w:val="24"/>
        </w:rPr>
        <w:t>), определяется по формуле:</w:t>
      </w:r>
    </w:p>
    <w:bookmarkEnd w:id="6"/>
    <w:p w:rsidR="007A3683" w:rsidRPr="00C51C3E" w:rsidRDefault="007A3683" w:rsidP="00A715DC">
      <w:pPr>
        <w:autoSpaceDE w:val="0"/>
        <w:autoSpaceDN w:val="0"/>
        <w:adjustRightInd w:val="0"/>
        <w:spacing w:after="0" w:line="312" w:lineRule="auto"/>
        <w:ind w:firstLine="284"/>
        <w:jc w:val="both"/>
        <w:rPr>
          <w:rFonts w:ascii="Times New Roman" w:hAnsi="Times New Roman" w:cs="Times New Roman"/>
          <w:sz w:val="24"/>
          <w:szCs w:val="24"/>
        </w:rPr>
      </w:pPr>
    </w:p>
    <w:p w:rsidR="007A3683" w:rsidRPr="00C51C3E" w:rsidRDefault="007A3683" w:rsidP="00A715DC">
      <w:pPr>
        <w:autoSpaceDE w:val="0"/>
        <w:autoSpaceDN w:val="0"/>
        <w:adjustRightInd w:val="0"/>
        <w:spacing w:after="0" w:line="312" w:lineRule="auto"/>
        <w:ind w:firstLine="284"/>
        <w:jc w:val="center"/>
        <w:rPr>
          <w:rFonts w:ascii="Times New Roman" w:hAnsi="Times New Roman" w:cs="Times New Roman"/>
          <w:sz w:val="24"/>
          <w:szCs w:val="24"/>
        </w:rPr>
      </w:pPr>
      <w:r w:rsidRPr="00C51C3E">
        <w:rPr>
          <w:rFonts w:ascii="Times New Roman" w:hAnsi="Times New Roman" w:cs="Times New Roman"/>
          <w:noProof/>
          <w:sz w:val="24"/>
          <w:szCs w:val="24"/>
          <w:lang w:eastAsia="ru-RU"/>
        </w:rPr>
        <w:drawing>
          <wp:inline distT="0" distB="0" distL="0" distR="0" wp14:anchorId="707B0763" wp14:editId="3AD75B2C">
            <wp:extent cx="838200" cy="304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sidRPr="00C51C3E">
        <w:rPr>
          <w:rFonts w:ascii="Times New Roman" w:hAnsi="Times New Roman" w:cs="Times New Roman"/>
          <w:sz w:val="24"/>
          <w:szCs w:val="24"/>
        </w:rPr>
        <w:t>,</w:t>
      </w:r>
    </w:p>
    <w:p w:rsidR="007A3683" w:rsidRPr="00C51C3E" w:rsidRDefault="007A3683" w:rsidP="00A715DC">
      <w:pPr>
        <w:autoSpaceDE w:val="0"/>
        <w:autoSpaceDN w:val="0"/>
        <w:adjustRightInd w:val="0"/>
        <w:spacing w:after="0" w:line="312" w:lineRule="auto"/>
        <w:ind w:firstLine="284"/>
        <w:jc w:val="both"/>
        <w:rPr>
          <w:rFonts w:ascii="Times New Roman" w:hAnsi="Times New Roman" w:cs="Times New Roman"/>
          <w:sz w:val="24"/>
          <w:szCs w:val="24"/>
        </w:rPr>
      </w:pPr>
      <w:r w:rsidRPr="00C51C3E">
        <w:rPr>
          <w:rFonts w:ascii="Times New Roman" w:hAnsi="Times New Roman" w:cs="Times New Roman"/>
          <w:sz w:val="24"/>
          <w:szCs w:val="24"/>
        </w:rPr>
        <w:t>где:</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r w:rsidRPr="00C51C3E">
        <w:rPr>
          <w:rFonts w:ascii="Times New Roman" w:hAnsi="Times New Roman" w:cs="Times New Roman"/>
          <w:noProof/>
          <w:sz w:val="24"/>
          <w:szCs w:val="24"/>
          <w:lang w:eastAsia="ru-RU"/>
        </w:rPr>
        <w:drawing>
          <wp:inline distT="0" distB="0" distL="0" distR="0" wp14:anchorId="72D18AB6" wp14:editId="6BC35F40">
            <wp:extent cx="190500" cy="3048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r w:rsidRPr="00C51C3E">
        <w:rPr>
          <w:rFonts w:ascii="Times New Roman" w:hAnsi="Times New Roman" w:cs="Times New Roman"/>
          <w:sz w:val="24"/>
          <w:szCs w:val="24"/>
        </w:rPr>
        <w:t xml:space="preserve"> - общая площадь жилых помещений, которыми должны быть обеспечены в субъекте Российской Федерации граждане;</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r w:rsidRPr="00C51C3E">
        <w:rPr>
          <w:rFonts w:ascii="Times New Roman" w:hAnsi="Times New Roman" w:cs="Times New Roman"/>
          <w:noProof/>
          <w:sz w:val="24"/>
          <w:szCs w:val="24"/>
          <w:lang w:eastAsia="ru-RU"/>
        </w:rPr>
        <w:drawing>
          <wp:inline distT="0" distB="0" distL="0" distR="0" wp14:anchorId="412A131C" wp14:editId="062BF291">
            <wp:extent cx="209550" cy="304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C51C3E">
        <w:rPr>
          <w:rFonts w:ascii="Times New Roman" w:hAnsi="Times New Roman" w:cs="Times New Roman"/>
          <w:sz w:val="24"/>
          <w:szCs w:val="24"/>
        </w:rPr>
        <w:t xml:space="preserve"> - средняя рыночная стоимость 1 кв. метра общей площади жилого помещения в субъекте Российской Федерации.</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p>
    <w:p w:rsidR="00202DB3"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bookmarkStart w:id="7" w:name="sub_1004"/>
      <w:r w:rsidRPr="00C51C3E">
        <w:rPr>
          <w:rFonts w:ascii="Times New Roman" w:hAnsi="Times New Roman" w:cs="Times New Roman"/>
          <w:sz w:val="24"/>
          <w:szCs w:val="24"/>
        </w:rPr>
        <w:t xml:space="preserve">4. Общая площадь жилых помещений, которыми должны быть обеспечены в субъекте Российской Федерации граждане </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r w:rsidRPr="00C51C3E">
        <w:rPr>
          <w:rFonts w:ascii="Times New Roman" w:hAnsi="Times New Roman" w:cs="Times New Roman"/>
          <w:sz w:val="24"/>
          <w:szCs w:val="24"/>
        </w:rPr>
        <w:t>(</w:t>
      </w:r>
      <w:r w:rsidRPr="00C51C3E">
        <w:rPr>
          <w:rFonts w:ascii="Times New Roman" w:hAnsi="Times New Roman" w:cs="Times New Roman"/>
          <w:noProof/>
          <w:sz w:val="24"/>
          <w:szCs w:val="24"/>
          <w:lang w:eastAsia="ru-RU"/>
        </w:rPr>
        <w:drawing>
          <wp:inline distT="0" distB="0" distL="0" distR="0" wp14:anchorId="5F054C89" wp14:editId="695615E2">
            <wp:extent cx="190500" cy="304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r w:rsidRPr="00C51C3E">
        <w:rPr>
          <w:rFonts w:ascii="Times New Roman" w:hAnsi="Times New Roman" w:cs="Times New Roman"/>
          <w:sz w:val="24"/>
          <w:szCs w:val="24"/>
        </w:rPr>
        <w:t>), определяется исходя из нормативов общей площади жилого помещения, установленных Правительством Российской Федерации для расчета размера единовременной денежной выплаты на приобретение или строительство жилого помещения, предоставляемой гражданам.</w:t>
      </w:r>
    </w:p>
    <w:bookmarkEnd w:id="7"/>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r w:rsidRPr="00C51C3E">
        <w:rPr>
          <w:rFonts w:ascii="Times New Roman" w:hAnsi="Times New Roman" w:cs="Times New Roman"/>
          <w:sz w:val="24"/>
          <w:szCs w:val="24"/>
        </w:rPr>
        <w:t xml:space="preserve">5. </w:t>
      </w:r>
      <w:proofErr w:type="gramStart"/>
      <w:r w:rsidRPr="00C51C3E">
        <w:rPr>
          <w:rFonts w:ascii="Times New Roman" w:hAnsi="Times New Roman" w:cs="Times New Roman"/>
          <w:sz w:val="24"/>
          <w:szCs w:val="24"/>
        </w:rPr>
        <w:t>Средняя рыночная стоимость 1 кв. метра общей площади жилого помещения в субъекте Российской Федерации (</w:t>
      </w:r>
      <w:r w:rsidRPr="00C51C3E">
        <w:rPr>
          <w:rFonts w:ascii="Times New Roman" w:hAnsi="Times New Roman" w:cs="Times New Roman"/>
          <w:noProof/>
          <w:sz w:val="24"/>
          <w:szCs w:val="24"/>
          <w:lang w:eastAsia="ru-RU"/>
        </w:rPr>
        <w:drawing>
          <wp:inline distT="0" distB="0" distL="0" distR="0" wp14:anchorId="26927172" wp14:editId="5B16DCEF">
            <wp:extent cx="163711" cy="238125"/>
            <wp:effectExtent l="0" t="0" r="825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711" cy="238125"/>
                    </a:xfrm>
                    <a:prstGeom prst="rect">
                      <a:avLst/>
                    </a:prstGeom>
                    <a:noFill/>
                    <a:ln>
                      <a:noFill/>
                    </a:ln>
                  </pic:spPr>
                </pic:pic>
              </a:graphicData>
            </a:graphic>
          </wp:inline>
        </w:drawing>
      </w:r>
      <w:r w:rsidRPr="00C51C3E">
        <w:rPr>
          <w:rFonts w:ascii="Times New Roman" w:hAnsi="Times New Roman" w:cs="Times New Roman"/>
          <w:sz w:val="24"/>
          <w:szCs w:val="24"/>
        </w:rPr>
        <w:t>) определяется исходя из устанавливаемой Министерством строительства и жилищно-коммунального хозяйства Российской Федерации для каждого субъекта Российской Федерации средней рыночной стоимости 1 кв. метра общей площади жилого помещения на II квартал года, предшествующего планируемому, и индексов-дефляторов, устанавливаемых Министерством экономического развития Российской Федерации по виду экономической деятельности "Строительство".</w:t>
      </w:r>
      <w:proofErr w:type="gramEnd"/>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r w:rsidRPr="00C51C3E">
        <w:rPr>
          <w:rFonts w:ascii="Times New Roman" w:hAnsi="Times New Roman" w:cs="Times New Roman"/>
          <w:sz w:val="24"/>
          <w:szCs w:val="24"/>
        </w:rPr>
        <w:t>6. Объем субвенции, предоставляемой в соответствующем году из федерального бюджета бюджету субъекта Российской Федерации на осуществление переданных полномочий</w:t>
      </w:r>
      <w:proofErr w:type="gramStart"/>
      <w:r w:rsidRPr="00C51C3E">
        <w:rPr>
          <w:rFonts w:ascii="Times New Roman" w:hAnsi="Times New Roman" w:cs="Times New Roman"/>
          <w:sz w:val="24"/>
          <w:szCs w:val="24"/>
        </w:rPr>
        <w:t xml:space="preserve"> (</w:t>
      </w:r>
      <w:r w:rsidRPr="00C51C3E">
        <w:rPr>
          <w:rFonts w:ascii="Times New Roman" w:hAnsi="Times New Roman" w:cs="Times New Roman"/>
          <w:noProof/>
          <w:sz w:val="24"/>
          <w:szCs w:val="24"/>
          <w:lang w:eastAsia="ru-RU"/>
        </w:rPr>
        <w:drawing>
          <wp:inline distT="0" distB="0" distL="0" distR="0" wp14:anchorId="17269159" wp14:editId="3DA2B29D">
            <wp:extent cx="381000" cy="3048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C51C3E">
        <w:rPr>
          <w:rFonts w:ascii="Times New Roman" w:hAnsi="Times New Roman" w:cs="Times New Roman"/>
          <w:sz w:val="24"/>
          <w:szCs w:val="24"/>
        </w:rPr>
        <w:t xml:space="preserve">), </w:t>
      </w:r>
      <w:proofErr w:type="gramEnd"/>
      <w:r w:rsidRPr="00C51C3E">
        <w:rPr>
          <w:rFonts w:ascii="Times New Roman" w:hAnsi="Times New Roman" w:cs="Times New Roman"/>
          <w:sz w:val="24"/>
          <w:szCs w:val="24"/>
        </w:rPr>
        <w:t>определяется по формуле:</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p>
    <w:p w:rsidR="007A3683" w:rsidRPr="00C51C3E" w:rsidRDefault="007A3683" w:rsidP="00A715DC">
      <w:pPr>
        <w:autoSpaceDE w:val="0"/>
        <w:autoSpaceDN w:val="0"/>
        <w:adjustRightInd w:val="0"/>
        <w:spacing w:after="0" w:line="312" w:lineRule="auto"/>
        <w:ind w:firstLine="425"/>
        <w:jc w:val="center"/>
        <w:rPr>
          <w:rFonts w:ascii="Times New Roman" w:hAnsi="Times New Roman" w:cs="Times New Roman"/>
          <w:sz w:val="24"/>
          <w:szCs w:val="24"/>
        </w:rPr>
      </w:pPr>
      <w:r w:rsidRPr="00C51C3E">
        <w:rPr>
          <w:rFonts w:ascii="Times New Roman" w:hAnsi="Times New Roman" w:cs="Times New Roman"/>
          <w:noProof/>
          <w:sz w:val="24"/>
          <w:szCs w:val="24"/>
          <w:lang w:eastAsia="ru-RU"/>
        </w:rPr>
        <w:drawing>
          <wp:inline distT="0" distB="0" distL="0" distR="0" wp14:anchorId="25AAFC1E" wp14:editId="2B96BE87">
            <wp:extent cx="1657350" cy="3048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r w:rsidRPr="00C51C3E">
        <w:rPr>
          <w:rFonts w:ascii="Times New Roman" w:hAnsi="Times New Roman" w:cs="Times New Roman"/>
          <w:sz w:val="24"/>
          <w:szCs w:val="24"/>
        </w:rPr>
        <w:t>,</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r w:rsidRPr="00C51C3E">
        <w:rPr>
          <w:rFonts w:ascii="Times New Roman" w:hAnsi="Times New Roman" w:cs="Times New Roman"/>
          <w:sz w:val="24"/>
          <w:szCs w:val="24"/>
        </w:rPr>
        <w:t>где:</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proofErr w:type="spellStart"/>
      <w:r w:rsidRPr="00C51C3E">
        <w:rPr>
          <w:rFonts w:ascii="Times New Roman" w:hAnsi="Times New Roman" w:cs="Times New Roman"/>
          <w:sz w:val="24"/>
          <w:szCs w:val="24"/>
        </w:rPr>
        <w:t>Sub</w:t>
      </w:r>
      <w:proofErr w:type="spellEnd"/>
      <w:r w:rsidRPr="00C51C3E">
        <w:rPr>
          <w:rFonts w:ascii="Times New Roman" w:hAnsi="Times New Roman" w:cs="Times New Roman"/>
          <w:sz w:val="24"/>
          <w:szCs w:val="24"/>
        </w:rPr>
        <w:t xml:space="preserve"> - общий объем субвенций, предусмотренный федеральным законом (проектом федерального закона) о федеральном бюджете на соответствующий год и плановый период на обеспечение жилыми помещениями граждан в соответствующем году.</w:t>
      </w:r>
    </w:p>
    <w:p w:rsidR="007A3683" w:rsidRPr="00C51C3E" w:rsidRDefault="007A3683" w:rsidP="00A715DC">
      <w:pPr>
        <w:autoSpaceDE w:val="0"/>
        <w:autoSpaceDN w:val="0"/>
        <w:adjustRightInd w:val="0"/>
        <w:spacing w:after="0" w:line="312" w:lineRule="auto"/>
        <w:ind w:firstLine="425"/>
        <w:jc w:val="both"/>
        <w:rPr>
          <w:rFonts w:ascii="Times New Roman" w:hAnsi="Times New Roman" w:cs="Times New Roman"/>
          <w:sz w:val="24"/>
          <w:szCs w:val="24"/>
        </w:rPr>
      </w:pPr>
      <w:bookmarkStart w:id="8" w:name="sub_1065"/>
      <w:r w:rsidRPr="00C51C3E">
        <w:rPr>
          <w:rFonts w:ascii="Times New Roman" w:hAnsi="Times New Roman" w:cs="Times New Roman"/>
          <w:sz w:val="24"/>
          <w:szCs w:val="24"/>
        </w:rPr>
        <w:t>При этом объем субвенции, предоставляемой из федерального бюджета бюджету субъекта Российской Федерации на осуществление переданных полномочий, не может превышать объем субвенции, необходимой для осуществления субъектом Российской Федерации переданных полномочий, и быть меньше объема субвенции, необходимой для обеспечения жилым помещением одного гражданина и совместно проживающих с ним членов его семьи.</w:t>
      </w:r>
    </w:p>
    <w:bookmarkEnd w:id="8"/>
    <w:p w:rsidR="007A3683" w:rsidRPr="00C51C3E" w:rsidRDefault="007A3683" w:rsidP="00A715DC">
      <w:pPr>
        <w:autoSpaceDE w:val="0"/>
        <w:autoSpaceDN w:val="0"/>
        <w:adjustRightInd w:val="0"/>
        <w:spacing w:after="0" w:line="312" w:lineRule="auto"/>
        <w:ind w:firstLine="426"/>
        <w:jc w:val="both"/>
        <w:rPr>
          <w:rFonts w:ascii="Arial" w:hAnsi="Arial" w:cs="Arial"/>
          <w:sz w:val="24"/>
          <w:szCs w:val="24"/>
        </w:rPr>
      </w:pPr>
    </w:p>
    <w:p w:rsidR="00202DB3" w:rsidRDefault="00202DB3" w:rsidP="00A715DC">
      <w:pPr>
        <w:spacing w:line="312" w:lineRule="auto"/>
        <w:jc w:val="center"/>
        <w:rPr>
          <w:rFonts w:ascii="Times New Roman" w:hAnsi="Times New Roman" w:cs="Times New Roman"/>
          <w:b/>
          <w:sz w:val="28"/>
          <w:szCs w:val="28"/>
        </w:rPr>
      </w:pPr>
      <w:r>
        <w:rPr>
          <w:rFonts w:ascii="Times New Roman" w:hAnsi="Times New Roman" w:cs="Times New Roman"/>
          <w:b/>
          <w:caps/>
          <w:noProof/>
          <w:sz w:val="28"/>
          <w:szCs w:val="28"/>
          <w:lang w:eastAsia="ru-RU"/>
        </w:rPr>
        <w:drawing>
          <wp:inline distT="0" distB="0" distL="0" distR="0" wp14:anchorId="5117FA4A" wp14:editId="1FE9BA08">
            <wp:extent cx="409575" cy="491490"/>
            <wp:effectExtent l="0" t="0" r="952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91490"/>
                    </a:xfrm>
                    <a:prstGeom prst="rect">
                      <a:avLst/>
                    </a:prstGeom>
                    <a:noFill/>
                  </pic:spPr>
                </pic:pic>
              </a:graphicData>
            </a:graphic>
          </wp:inline>
        </w:drawing>
      </w:r>
    </w:p>
    <w:p w:rsidR="00202DB3" w:rsidRDefault="00202DB3" w:rsidP="00A715DC">
      <w:pPr>
        <w:spacing w:after="0" w:line="312" w:lineRule="auto"/>
        <w:jc w:val="center"/>
        <w:rPr>
          <w:rFonts w:ascii="Arial" w:hAnsi="Arial" w:cs="Arial"/>
          <w:b/>
          <w:sz w:val="28"/>
          <w:szCs w:val="28"/>
        </w:rPr>
      </w:pPr>
      <w:r w:rsidRPr="00202DB3">
        <w:rPr>
          <w:rFonts w:ascii="Arial" w:hAnsi="Arial" w:cs="Arial"/>
          <w:b/>
          <w:sz w:val="28"/>
          <w:szCs w:val="28"/>
        </w:rPr>
        <w:t>ПРАВИТЕЛЬСТВО</w:t>
      </w:r>
    </w:p>
    <w:p w:rsidR="00202DB3" w:rsidRPr="00202DB3" w:rsidRDefault="00202DB3" w:rsidP="00A715DC">
      <w:pPr>
        <w:spacing w:after="0" w:line="312" w:lineRule="auto"/>
        <w:jc w:val="center"/>
        <w:rPr>
          <w:rFonts w:ascii="Arial" w:hAnsi="Arial" w:cs="Arial"/>
          <w:b/>
          <w:sz w:val="28"/>
          <w:szCs w:val="28"/>
        </w:rPr>
      </w:pPr>
      <w:r w:rsidRPr="00202DB3">
        <w:rPr>
          <w:rFonts w:ascii="Arial" w:hAnsi="Arial" w:cs="Arial"/>
          <w:b/>
          <w:sz w:val="28"/>
          <w:szCs w:val="28"/>
        </w:rPr>
        <w:t xml:space="preserve">РОССИЙСКОЙ ФЕДЕРАЦИИ </w:t>
      </w:r>
    </w:p>
    <w:p w:rsidR="00202DB3" w:rsidRDefault="00202DB3" w:rsidP="00A715DC">
      <w:pPr>
        <w:spacing w:line="312" w:lineRule="auto"/>
        <w:jc w:val="center"/>
        <w:rPr>
          <w:rFonts w:ascii="Times New Roman" w:hAnsi="Times New Roman" w:cs="Times New Roman"/>
          <w:b/>
          <w:sz w:val="28"/>
          <w:szCs w:val="28"/>
        </w:rPr>
      </w:pPr>
    </w:p>
    <w:p w:rsidR="00202DB3" w:rsidRPr="00A715DC" w:rsidRDefault="00202DB3" w:rsidP="00A715DC">
      <w:pPr>
        <w:spacing w:after="0" w:line="312" w:lineRule="auto"/>
        <w:jc w:val="center"/>
        <w:rPr>
          <w:rFonts w:ascii="Times New Roman" w:hAnsi="Times New Roman" w:cs="Times New Roman"/>
          <w:b/>
          <w:sz w:val="32"/>
          <w:szCs w:val="32"/>
        </w:rPr>
      </w:pPr>
      <w:r w:rsidRPr="00A715DC">
        <w:rPr>
          <w:rFonts w:ascii="Times New Roman" w:hAnsi="Times New Roman" w:cs="Times New Roman"/>
          <w:b/>
          <w:sz w:val="32"/>
          <w:szCs w:val="32"/>
        </w:rPr>
        <w:t xml:space="preserve">постановление </w:t>
      </w:r>
    </w:p>
    <w:p w:rsidR="002C0E57" w:rsidRPr="006B6A11" w:rsidRDefault="002C0E57" w:rsidP="00A715DC">
      <w:pPr>
        <w:spacing w:after="0" w:line="312" w:lineRule="auto"/>
        <w:jc w:val="center"/>
        <w:rPr>
          <w:rFonts w:ascii="Times New Roman" w:hAnsi="Times New Roman" w:cs="Times New Roman"/>
          <w:b/>
          <w:sz w:val="24"/>
          <w:szCs w:val="24"/>
        </w:rPr>
      </w:pPr>
    </w:p>
    <w:p w:rsidR="00344946" w:rsidRPr="002C0E57" w:rsidRDefault="00042188" w:rsidP="00A715DC">
      <w:pPr>
        <w:spacing w:after="0" w:line="312" w:lineRule="auto"/>
        <w:jc w:val="center"/>
        <w:rPr>
          <w:rFonts w:ascii="Times New Roman" w:hAnsi="Times New Roman" w:cs="Times New Roman"/>
          <w:b/>
          <w:sz w:val="24"/>
          <w:szCs w:val="24"/>
        </w:rPr>
      </w:pPr>
      <w:r w:rsidRPr="002C0E57">
        <w:rPr>
          <w:rFonts w:ascii="Times New Roman" w:hAnsi="Times New Roman" w:cs="Times New Roman"/>
          <w:b/>
          <w:sz w:val="24"/>
          <w:szCs w:val="24"/>
        </w:rPr>
        <w:t xml:space="preserve">от 21 марта 2016 г. </w:t>
      </w:r>
      <w:r w:rsidR="00344946" w:rsidRPr="002C0E57">
        <w:rPr>
          <w:rFonts w:ascii="Times New Roman" w:hAnsi="Times New Roman" w:cs="Times New Roman"/>
          <w:b/>
          <w:sz w:val="24"/>
          <w:szCs w:val="24"/>
        </w:rPr>
        <w:t xml:space="preserve"> </w:t>
      </w:r>
      <w:r w:rsidR="002C0E57">
        <w:rPr>
          <w:rFonts w:ascii="Times New Roman" w:hAnsi="Times New Roman" w:cs="Times New Roman"/>
          <w:b/>
          <w:sz w:val="24"/>
          <w:szCs w:val="24"/>
        </w:rPr>
        <w:t xml:space="preserve">                                                       </w:t>
      </w:r>
      <w:r w:rsidR="00344946" w:rsidRPr="002C0E57">
        <w:rPr>
          <w:rFonts w:ascii="Times New Roman" w:hAnsi="Times New Roman" w:cs="Times New Roman"/>
          <w:b/>
          <w:sz w:val="24"/>
          <w:szCs w:val="24"/>
        </w:rPr>
        <w:t>№</w:t>
      </w:r>
      <w:r w:rsidRPr="002C0E57">
        <w:rPr>
          <w:rFonts w:ascii="Times New Roman" w:hAnsi="Times New Roman" w:cs="Times New Roman"/>
          <w:b/>
          <w:sz w:val="24"/>
          <w:szCs w:val="24"/>
        </w:rPr>
        <w:t> 216</w:t>
      </w:r>
    </w:p>
    <w:p w:rsidR="002C0E57" w:rsidRPr="002C0E57" w:rsidRDefault="002C0E57" w:rsidP="00A715DC">
      <w:pPr>
        <w:spacing w:after="0" w:line="312" w:lineRule="auto"/>
        <w:jc w:val="both"/>
        <w:rPr>
          <w:rFonts w:ascii="Times New Roman" w:hAnsi="Times New Roman" w:cs="Times New Roman"/>
          <w:b/>
          <w:sz w:val="24"/>
          <w:szCs w:val="24"/>
        </w:rPr>
      </w:pPr>
    </w:p>
    <w:p w:rsidR="00042188" w:rsidRPr="002C0E57" w:rsidRDefault="002C0E57" w:rsidP="00A715DC">
      <w:pPr>
        <w:spacing w:after="0" w:line="312" w:lineRule="auto"/>
        <w:jc w:val="center"/>
        <w:rPr>
          <w:rFonts w:ascii="Times New Roman" w:hAnsi="Times New Roman" w:cs="Times New Roman"/>
          <w:b/>
          <w:sz w:val="24"/>
          <w:szCs w:val="24"/>
        </w:rPr>
      </w:pPr>
      <w:r w:rsidRPr="002C0E57">
        <w:rPr>
          <w:rFonts w:ascii="Times New Roman" w:hAnsi="Times New Roman" w:cs="Times New Roman"/>
          <w:b/>
          <w:sz w:val="24"/>
          <w:szCs w:val="24"/>
        </w:rPr>
        <w:t>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w:t>
      </w:r>
    </w:p>
    <w:p w:rsidR="00042188" w:rsidRPr="00E26D73" w:rsidRDefault="00042188" w:rsidP="00A715DC">
      <w:pPr>
        <w:spacing w:line="312" w:lineRule="auto"/>
        <w:contextualSpacing/>
        <w:mirrorIndents/>
        <w:jc w:val="both"/>
        <w:rPr>
          <w:rFonts w:ascii="Times New Roman" w:hAnsi="Times New Roman" w:cs="Times New Roman"/>
        </w:rPr>
      </w:pPr>
    </w:p>
    <w:p w:rsidR="00042188" w:rsidRPr="006B6A11" w:rsidRDefault="00042188" w:rsidP="00A715DC">
      <w:pPr>
        <w:spacing w:line="312" w:lineRule="auto"/>
        <w:ind w:firstLine="426"/>
        <w:contextualSpacing/>
        <w:mirrorIndents/>
        <w:jc w:val="both"/>
        <w:rPr>
          <w:rFonts w:ascii="Times New Roman" w:hAnsi="Times New Roman" w:cs="Times New Roman"/>
          <w:b/>
          <w:sz w:val="24"/>
          <w:szCs w:val="24"/>
        </w:rPr>
      </w:pPr>
      <w:r w:rsidRPr="006B6A11">
        <w:rPr>
          <w:rFonts w:ascii="Times New Roman" w:hAnsi="Times New Roman" w:cs="Times New Roman"/>
          <w:sz w:val="24"/>
          <w:szCs w:val="24"/>
        </w:rPr>
        <w:t xml:space="preserve">Правительство Российской Федерации </w:t>
      </w:r>
      <w:r w:rsidRPr="006B6A11">
        <w:rPr>
          <w:rFonts w:ascii="Times New Roman" w:hAnsi="Times New Roman" w:cs="Times New Roman"/>
          <w:b/>
          <w:sz w:val="24"/>
          <w:szCs w:val="24"/>
        </w:rPr>
        <w:t>постановляет:</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Утвердить прилагаемые Правила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p>
    <w:p w:rsidR="00086C8F" w:rsidRPr="006B6A11" w:rsidRDefault="00086C8F" w:rsidP="00A715DC">
      <w:pPr>
        <w:spacing w:line="312" w:lineRule="auto"/>
        <w:ind w:firstLine="426"/>
        <w:contextualSpacing/>
        <w:mirrorIndents/>
        <w:jc w:val="both"/>
        <w:rPr>
          <w:rFonts w:ascii="Times New Roman" w:hAnsi="Times New Roman" w:cs="Times New Roman"/>
          <w:sz w:val="24"/>
          <w:szCs w:val="24"/>
        </w:rPr>
      </w:pPr>
    </w:p>
    <w:p w:rsidR="00042188" w:rsidRPr="006B6A11" w:rsidRDefault="00042188" w:rsidP="00A715DC">
      <w:pPr>
        <w:spacing w:line="312" w:lineRule="auto"/>
        <w:ind w:firstLine="426"/>
        <w:contextualSpacing/>
        <w:mirrorIndents/>
        <w:jc w:val="both"/>
        <w:rPr>
          <w:rFonts w:ascii="Times New Roman" w:hAnsi="Times New Roman" w:cs="Times New Roman"/>
          <w:b/>
          <w:sz w:val="24"/>
          <w:szCs w:val="24"/>
        </w:rPr>
      </w:pPr>
      <w:r w:rsidRPr="006B6A11">
        <w:rPr>
          <w:rFonts w:ascii="Times New Roman" w:hAnsi="Times New Roman" w:cs="Times New Roman"/>
          <w:b/>
          <w:sz w:val="24"/>
          <w:szCs w:val="24"/>
        </w:rPr>
        <w:t>Председатель Правительства</w:t>
      </w:r>
    </w:p>
    <w:p w:rsidR="00042188" w:rsidRPr="006B6A11" w:rsidRDefault="00042188" w:rsidP="00A715DC">
      <w:pPr>
        <w:spacing w:line="312" w:lineRule="auto"/>
        <w:ind w:firstLine="426"/>
        <w:contextualSpacing/>
        <w:mirrorIndents/>
        <w:jc w:val="both"/>
        <w:rPr>
          <w:rFonts w:ascii="Times New Roman" w:hAnsi="Times New Roman" w:cs="Times New Roman"/>
          <w:b/>
          <w:sz w:val="24"/>
          <w:szCs w:val="24"/>
        </w:rPr>
      </w:pPr>
      <w:r w:rsidRPr="006B6A11">
        <w:rPr>
          <w:rFonts w:ascii="Times New Roman" w:hAnsi="Times New Roman" w:cs="Times New Roman"/>
          <w:b/>
          <w:sz w:val="24"/>
          <w:szCs w:val="24"/>
        </w:rPr>
        <w:t>Российской Федерации                                        Д. Медведев</w:t>
      </w: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A715DC" w:rsidRDefault="00A715DC" w:rsidP="00A715DC">
      <w:pPr>
        <w:spacing w:line="312" w:lineRule="auto"/>
        <w:contextualSpacing/>
        <w:mirrorIndents/>
        <w:jc w:val="center"/>
        <w:rPr>
          <w:rFonts w:ascii="Times New Roman" w:hAnsi="Times New Roman" w:cs="Times New Roman"/>
          <w:b/>
          <w:sz w:val="24"/>
          <w:szCs w:val="24"/>
        </w:rPr>
      </w:pPr>
    </w:p>
    <w:p w:rsidR="00042188" w:rsidRPr="006B6A11" w:rsidRDefault="006B6A11" w:rsidP="00A715DC">
      <w:pPr>
        <w:spacing w:line="312" w:lineRule="auto"/>
        <w:contextualSpacing/>
        <w:mirrorIndents/>
        <w:jc w:val="center"/>
        <w:rPr>
          <w:rFonts w:ascii="Times New Roman" w:hAnsi="Times New Roman" w:cs="Times New Roman"/>
          <w:b/>
          <w:sz w:val="24"/>
          <w:szCs w:val="24"/>
        </w:rPr>
      </w:pPr>
      <w:r>
        <w:rPr>
          <w:rFonts w:ascii="Times New Roman" w:hAnsi="Times New Roman" w:cs="Times New Roman"/>
          <w:b/>
          <w:sz w:val="24"/>
          <w:szCs w:val="24"/>
        </w:rPr>
        <w:t>ПРАВИЛА</w:t>
      </w:r>
    </w:p>
    <w:p w:rsidR="00042188" w:rsidRPr="006B6A11" w:rsidRDefault="00042188" w:rsidP="00A715DC">
      <w:pPr>
        <w:spacing w:line="312" w:lineRule="auto"/>
        <w:contextualSpacing/>
        <w:mirrorIndents/>
        <w:jc w:val="center"/>
        <w:rPr>
          <w:rFonts w:ascii="Times New Roman" w:hAnsi="Times New Roman" w:cs="Times New Roman"/>
          <w:b/>
          <w:sz w:val="24"/>
          <w:szCs w:val="24"/>
        </w:rPr>
      </w:pPr>
      <w:r w:rsidRPr="006B6A11">
        <w:rPr>
          <w:rFonts w:ascii="Times New Roman" w:hAnsi="Times New Roman" w:cs="Times New Roman"/>
          <w:b/>
          <w:sz w:val="24"/>
          <w:szCs w:val="24"/>
        </w:rPr>
        <w:t>предоставления субвенций из федерального</w:t>
      </w:r>
      <w:r w:rsidR="00762D21" w:rsidRPr="006B6A11">
        <w:rPr>
          <w:rFonts w:ascii="Times New Roman" w:hAnsi="Times New Roman" w:cs="Times New Roman"/>
          <w:b/>
          <w:sz w:val="24"/>
          <w:szCs w:val="24"/>
        </w:rPr>
        <w:t xml:space="preserve"> </w:t>
      </w:r>
      <w:r w:rsidRPr="006B6A11">
        <w:rPr>
          <w:rFonts w:ascii="Times New Roman" w:hAnsi="Times New Roman" w:cs="Times New Roman"/>
          <w:b/>
          <w:sz w:val="24"/>
          <w:szCs w:val="24"/>
        </w:rPr>
        <w:t>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w:t>
      </w:r>
    </w:p>
    <w:p w:rsidR="006B6A11" w:rsidRDefault="006B6A11" w:rsidP="00A715DC">
      <w:pPr>
        <w:spacing w:line="312" w:lineRule="auto"/>
        <w:ind w:firstLine="426"/>
        <w:contextualSpacing/>
        <w:mirrorIndents/>
        <w:jc w:val="center"/>
        <w:rPr>
          <w:rFonts w:ascii="Times New Roman" w:hAnsi="Times New Roman" w:cs="Times New Roman"/>
          <w:b/>
          <w:sz w:val="24"/>
          <w:szCs w:val="24"/>
        </w:rPr>
      </w:pP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1. </w:t>
      </w:r>
      <w:proofErr w:type="gramStart"/>
      <w:r w:rsidRPr="006B6A11">
        <w:rPr>
          <w:rFonts w:ascii="Times New Roman" w:hAnsi="Times New Roman" w:cs="Times New Roman"/>
          <w:sz w:val="24"/>
          <w:szCs w:val="24"/>
        </w:rPr>
        <w:t>Настоящие Правила устанавливают порядок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указанных в абзаце первом пункта 2.1 статьи 15, абзаце третьем пункта 3.1 статьи 24 Федерального закона "О статусе военнослужащих" и статье 2 Федерального закона "О внесении изменений в Федеральный</w:t>
      </w:r>
      <w:proofErr w:type="gramEnd"/>
      <w:r w:rsidRPr="006B6A11">
        <w:rPr>
          <w:rFonts w:ascii="Times New Roman" w:hAnsi="Times New Roman" w:cs="Times New Roman"/>
          <w:sz w:val="24"/>
          <w:szCs w:val="24"/>
        </w:rPr>
        <w:t xml:space="preserve"> закон "О статусе военнослужащих" и об обеспечении жилыми помещениями некоторых категорий граждан", в рамках федеральной целевой программы "Жилище" на 2015 - 2020 годы (далее соответственно - субвенции, переданные полномочия, граждане).</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2. Финансовое обеспечение расходов, связанных с реализацией переданных полномочий, осуществляется за счет средств федерального бюджета, предусмотренных в федеральном законе о федеральном бюджете на соответствующий финансовый год на реализацию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3. </w:t>
      </w:r>
      <w:proofErr w:type="gramStart"/>
      <w:r w:rsidRPr="006B6A11">
        <w:rPr>
          <w:rFonts w:ascii="Times New Roman" w:hAnsi="Times New Roman" w:cs="Times New Roman"/>
          <w:sz w:val="24"/>
          <w:szCs w:val="24"/>
        </w:rPr>
        <w:t>Субвенции предоставляются в соответствии со сводной бюджетной росписью федерального бюджета в пределах лимитов бюджетных обязательств, предусмотренных в установленном порядке Министерству строительства и жилищно-коммунального хозяйства Российской Федерации на цели, указанные в пункте 1 настоящих Правил, согласно заявкам, представляемым органами государственной власти субъектов Российской Федерации в указанное Министерство в сроки, установленные этим Министерством, по форме согласно приложению.</w:t>
      </w:r>
      <w:proofErr w:type="gramEnd"/>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4. </w:t>
      </w:r>
      <w:proofErr w:type="gramStart"/>
      <w:r w:rsidRPr="006B6A11">
        <w:rPr>
          <w:rFonts w:ascii="Times New Roman" w:hAnsi="Times New Roman" w:cs="Times New Roman"/>
          <w:sz w:val="24"/>
          <w:szCs w:val="24"/>
        </w:rPr>
        <w:t>Перечисление субвенций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 в том числе для последующего перечисления в местные бюджеты, в случае, если законом субъекта Российской Федерации органам местного самоуправления переданы полномочия по обеспечению жилыми</w:t>
      </w:r>
      <w:proofErr w:type="gramEnd"/>
      <w:r w:rsidRPr="006B6A11">
        <w:rPr>
          <w:rFonts w:ascii="Times New Roman" w:hAnsi="Times New Roman" w:cs="Times New Roman"/>
          <w:sz w:val="24"/>
          <w:szCs w:val="24"/>
        </w:rPr>
        <w:t xml:space="preserve"> помещениями граждан.</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5. </w:t>
      </w:r>
      <w:proofErr w:type="gramStart"/>
      <w:r w:rsidRPr="006B6A11">
        <w:rPr>
          <w:rFonts w:ascii="Times New Roman" w:hAnsi="Times New Roman" w:cs="Times New Roman"/>
          <w:sz w:val="24"/>
          <w:szCs w:val="24"/>
        </w:rPr>
        <w:t>В случае если в рамках реализации переданных полномочий в соответствии с порядком предоставления гражданам жилых помещений в собственность бесплатно или по договору социального найма, установленным законодательством субъекта Российской Федерации, граждане обеспечиваются жилыми помещениями из жилищного фонда, принадлежащего на праве собственности субъекту Российской Федерации (муниципальному образованию), без осуществления в текущем финансовом году расходов бюджета субъекта Российской Федерации, субвенции перечисляются на компенсацию</w:t>
      </w:r>
      <w:proofErr w:type="gramEnd"/>
      <w:r w:rsidRPr="006B6A11">
        <w:rPr>
          <w:rFonts w:ascii="Times New Roman" w:hAnsi="Times New Roman" w:cs="Times New Roman"/>
          <w:sz w:val="24"/>
          <w:szCs w:val="24"/>
        </w:rPr>
        <w:t xml:space="preserve"> </w:t>
      </w:r>
      <w:proofErr w:type="gramStart"/>
      <w:r w:rsidRPr="006B6A11">
        <w:rPr>
          <w:rFonts w:ascii="Times New Roman" w:hAnsi="Times New Roman" w:cs="Times New Roman"/>
          <w:sz w:val="24"/>
          <w:szCs w:val="24"/>
        </w:rPr>
        <w:t>бюджету субъекта Российской Федерации стоимости (части стоимости) предоставленного жилого помещения, рассчитываемой в соответствии с пунктом 3 методики определения общего объема субвенций, предоставляемых из федерального бюджета бюджетам субъектов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утвержденной постановлением</w:t>
      </w:r>
      <w:proofErr w:type="gramEnd"/>
      <w:r w:rsidRPr="006B6A11">
        <w:rPr>
          <w:rFonts w:ascii="Times New Roman" w:hAnsi="Times New Roman" w:cs="Times New Roman"/>
          <w:sz w:val="24"/>
          <w:szCs w:val="24"/>
        </w:rPr>
        <w:t xml:space="preserve"> </w:t>
      </w:r>
      <w:proofErr w:type="gramStart"/>
      <w:r w:rsidRPr="006B6A11">
        <w:rPr>
          <w:rFonts w:ascii="Times New Roman" w:hAnsi="Times New Roman" w:cs="Times New Roman"/>
          <w:sz w:val="24"/>
          <w:szCs w:val="24"/>
        </w:rPr>
        <w:t xml:space="preserve">Правительства Российской Федерации от 21 апреля 2011 г. </w:t>
      </w:r>
      <w:r w:rsidR="00762D21" w:rsidRPr="006B6A11">
        <w:rPr>
          <w:rFonts w:ascii="Times New Roman" w:hAnsi="Times New Roman" w:cs="Times New Roman"/>
          <w:sz w:val="24"/>
          <w:szCs w:val="24"/>
        </w:rPr>
        <w:t>№</w:t>
      </w:r>
      <w:r w:rsidRPr="006B6A11">
        <w:rPr>
          <w:rFonts w:ascii="Times New Roman" w:hAnsi="Times New Roman" w:cs="Times New Roman"/>
          <w:sz w:val="24"/>
          <w:szCs w:val="24"/>
        </w:rPr>
        <w:t>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на основании справки, составленной по форме, утвержденной Министерством строительства и жилищно-коммунального хозяйства</w:t>
      </w:r>
      <w:proofErr w:type="gramEnd"/>
      <w:r w:rsidRPr="006B6A11">
        <w:rPr>
          <w:rFonts w:ascii="Times New Roman" w:hAnsi="Times New Roman" w:cs="Times New Roman"/>
          <w:sz w:val="24"/>
          <w:szCs w:val="24"/>
        </w:rPr>
        <w:t xml:space="preserve"> Российской Федерации по согласованию с Министерством финансов Российской Федерации.</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Компенсация бюджету субъекта Российской Федерации стоимости предоставленного гражданину жилого помещения в собственность бесплатно или по договору социального найма осуществляется один раз.</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6. Справка, указанная в пункте 5 настоящих Правил, должна содержать следующие сведения:</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а) фамилия, имя, отчество гражданина;</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б) дата рождения гражданина;</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в) пол гражданина;</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г) адрес места жительства гражданина;</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д) серия, номер и дата выдачи паспорта гражданина;</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е) категория, к которой относится гражданин в соответствии с Федеральным законом "О статусе военнослужащих" и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ж) реквизиты договора социального найма жилого помещения, предоставленного гражданину, либо документа, подтверждающего передачу жилого помещения в собственность гражданину;</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з) адрес предоставленного жилого помещения;</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и) общая площадь предоставленного жилого помещения;</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к) размер средств федерального бюджета, подлежащих перечислению в бюджет субъекта Российской Федерации в случае, предусмотренном пунктом 5 настоящих Правил, рассчитанный в порядке, установленном пунктом 3 методики, указанной в пункте 5 настоящих Правил;</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л) иные сведения, определяемые Министерством строительства и жилищно-коммунального хозяйства Российской Федерации.</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7. </w:t>
      </w:r>
      <w:proofErr w:type="gramStart"/>
      <w:r w:rsidRPr="006B6A11">
        <w:rPr>
          <w:rFonts w:ascii="Times New Roman" w:hAnsi="Times New Roman" w:cs="Times New Roman"/>
          <w:sz w:val="24"/>
          <w:szCs w:val="24"/>
        </w:rPr>
        <w:t>В целях реализации переданных полномочий в форме предоставления единовременной денежной выплаты на приобретение или строительство жилого помещения (далее - единовременная денежная выплата) поступившие в бюджет субъекта Российской Федерации (местный бюджет) средства в объеме, необходимом для предоставления единовременной денежной выплаты гражданам, избравшим указанный способ обеспечения жилым помещением, перечисляются на счет, на котором в соответствии с бюджетным законодательством Российской Федерации учитываются операции со</w:t>
      </w:r>
      <w:proofErr w:type="gramEnd"/>
      <w:r w:rsidRPr="006B6A11">
        <w:rPr>
          <w:rFonts w:ascii="Times New Roman" w:hAnsi="Times New Roman" w:cs="Times New Roman"/>
          <w:sz w:val="24"/>
          <w:szCs w:val="24"/>
        </w:rPr>
        <w:t xml:space="preserve">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w:t>
      </w:r>
      <w:proofErr w:type="gramStart"/>
      <w:r w:rsidRPr="006B6A11">
        <w:rPr>
          <w:rFonts w:ascii="Times New Roman" w:hAnsi="Times New Roman" w:cs="Times New Roman"/>
          <w:sz w:val="24"/>
          <w:szCs w:val="24"/>
        </w:rPr>
        <w:t>дств в т</w:t>
      </w:r>
      <w:proofErr w:type="gramEnd"/>
      <w:r w:rsidRPr="006B6A11">
        <w:rPr>
          <w:rFonts w:ascii="Times New Roman" w:hAnsi="Times New Roman" w:cs="Times New Roman"/>
          <w:sz w:val="24"/>
          <w:szCs w:val="24"/>
        </w:rPr>
        <w:t>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proofErr w:type="gramStart"/>
      <w:r w:rsidRPr="006B6A11">
        <w:rPr>
          <w:rFonts w:ascii="Times New Roman" w:hAnsi="Times New Roman" w:cs="Times New Roman"/>
          <w:sz w:val="24"/>
          <w:szCs w:val="24"/>
        </w:rP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граждан, избравших способ обеспечения жилым</w:t>
      </w:r>
      <w:proofErr w:type="gramEnd"/>
      <w:r w:rsidRPr="006B6A11">
        <w:rPr>
          <w:rFonts w:ascii="Times New Roman" w:hAnsi="Times New Roman" w:cs="Times New Roman"/>
          <w:sz w:val="24"/>
          <w:szCs w:val="24"/>
        </w:rPr>
        <w:t xml:space="preserve"> помещением в форме предоставления им единовременной денежной выплаты, с указанием размера единовременной денежной выплаты для каждого гражданина.</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proofErr w:type="gramStart"/>
      <w:r w:rsidRPr="006B6A11">
        <w:rPr>
          <w:rFonts w:ascii="Times New Roman" w:hAnsi="Times New Roman" w:cs="Times New Roman"/>
          <w:sz w:val="24"/>
          <w:szCs w:val="24"/>
        </w:rPr>
        <w:t>При отсутствии потребности в средствах, поступивших в соответствии с настоящим пунктом в бюджет субъекта Российской Федерации (местный бюджет), отраженных на лицевом счете для учета операций со средствами, поступающими во временное распоряжение получателей средств бюджета Российской Федерации (местного бюджета), орган государственной власти субъекта Российской Федерации (муниципального образования) принимает меры к возврату их в установленном порядке в федеральный бюджет.</w:t>
      </w:r>
      <w:proofErr w:type="gramEnd"/>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8. </w:t>
      </w:r>
      <w:proofErr w:type="gramStart"/>
      <w:r w:rsidRPr="006B6A11">
        <w:rPr>
          <w:rFonts w:ascii="Times New Roman" w:hAnsi="Times New Roman" w:cs="Times New Roman"/>
          <w:sz w:val="24"/>
          <w:szCs w:val="24"/>
        </w:rPr>
        <w:t>Органы государственной власти субъектов Российской Федерации, осуществляющие переданные полномочия, представляют в Министерство строительства и жилищно-коммунального хозяйства Российской Федерации ежеквартально, не позднее 15-го числа месяца, следующего за отчетным периодом, отчетность в соответствии с требованиями к содержанию и формам отчетности об осуществлении переданных полномочий, а также к порядку ее представления, которые установлены Министерством строительства и жилищно-коммунального хозяйства Российской Федерации.</w:t>
      </w:r>
      <w:proofErr w:type="gramEnd"/>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9. Органы государственной власти субъектов Российской Федерации, осуществляющие переданные полномочия, несут ответственность за соблюдение условий предоставления субвенций и достоверность отчетности, представляемой в соответствии с пунктом 8 настоящих Правил.</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10. </w:t>
      </w:r>
      <w:proofErr w:type="gramStart"/>
      <w:r w:rsidRPr="006B6A11">
        <w:rPr>
          <w:rFonts w:ascii="Times New Roman" w:hAnsi="Times New Roman" w:cs="Times New Roman"/>
          <w:sz w:val="24"/>
          <w:szCs w:val="24"/>
        </w:rPr>
        <w:t>В случае осуществления расходов бюджета субъекта Российской Федерации, источником финансового обеспечения которых являются субвенции, не по целевому назначению, в том числе в случае предоставления в рамках исполнения переданных полномочий жилых помещений из жилищного фонда, принадлежащего на праве собственности субъекту Российской Федерации, гражданам, не указанным в пункте 1 настоящих Правил, Федеральное казначейство осуществляет взыскание указанных средств в порядке, установленном бюджетным законодательством</w:t>
      </w:r>
      <w:proofErr w:type="gramEnd"/>
      <w:r w:rsidRPr="006B6A11">
        <w:rPr>
          <w:rFonts w:ascii="Times New Roman" w:hAnsi="Times New Roman" w:cs="Times New Roman"/>
          <w:sz w:val="24"/>
          <w:szCs w:val="24"/>
        </w:rPr>
        <w:t xml:space="preserve"> Российской Федерации.</w:t>
      </w:r>
    </w:p>
    <w:p w:rsidR="00042188" w:rsidRPr="006B6A11" w:rsidRDefault="00042188" w:rsidP="00A715DC">
      <w:pPr>
        <w:spacing w:line="312" w:lineRule="auto"/>
        <w:ind w:firstLine="426"/>
        <w:contextualSpacing/>
        <w:mirrorIndents/>
        <w:jc w:val="both"/>
        <w:rPr>
          <w:rFonts w:ascii="Times New Roman" w:hAnsi="Times New Roman" w:cs="Times New Roman"/>
          <w:sz w:val="24"/>
          <w:szCs w:val="24"/>
        </w:rPr>
      </w:pPr>
      <w:r w:rsidRPr="006B6A11">
        <w:rPr>
          <w:rFonts w:ascii="Times New Roman" w:hAnsi="Times New Roman" w:cs="Times New Roman"/>
          <w:sz w:val="24"/>
          <w:szCs w:val="24"/>
        </w:rPr>
        <w:t xml:space="preserve">11. </w:t>
      </w:r>
      <w:proofErr w:type="gramStart"/>
      <w:r w:rsidRPr="006B6A11">
        <w:rPr>
          <w:rFonts w:ascii="Times New Roman" w:hAnsi="Times New Roman" w:cs="Times New Roman"/>
          <w:sz w:val="24"/>
          <w:szCs w:val="24"/>
        </w:rPr>
        <w:t>Контроль за</w:t>
      </w:r>
      <w:proofErr w:type="gramEnd"/>
      <w:r w:rsidRPr="006B6A11">
        <w:rPr>
          <w:rFonts w:ascii="Times New Roman" w:hAnsi="Times New Roman" w:cs="Times New Roman"/>
          <w:sz w:val="24"/>
          <w:szCs w:val="24"/>
        </w:rPr>
        <w:t xml:space="preserve"> реализацией субъектами Российской Федерации переданных полномочий, в том числе за осуществлением расходов бюджета субъекта Российской Федерации, источником финансового обеспечения которых являются субвенции, возлагается на Министерство строительства и жилищно-коммунального хозяйства Российской Федерации и Федеральное казначейство в соответствии с установленными полномочиями.</w:t>
      </w:r>
    </w:p>
    <w:p w:rsidR="00042188" w:rsidRPr="00E26D73" w:rsidRDefault="00042188" w:rsidP="00A715DC">
      <w:pPr>
        <w:spacing w:line="312" w:lineRule="auto"/>
        <w:contextualSpacing/>
        <w:mirrorIndents/>
        <w:jc w:val="both"/>
        <w:rPr>
          <w:rFonts w:ascii="Times New Roman" w:hAnsi="Times New Roman" w:cs="Times New Roman"/>
        </w:rPr>
      </w:pPr>
    </w:p>
    <w:p w:rsidR="00042188" w:rsidRPr="00E26D73" w:rsidRDefault="00042188" w:rsidP="00A715DC">
      <w:pPr>
        <w:spacing w:line="312" w:lineRule="auto"/>
        <w:contextualSpacing/>
        <w:mirrorIndents/>
        <w:jc w:val="both"/>
        <w:rPr>
          <w:rFonts w:ascii="Times New Roman" w:hAnsi="Times New Roman" w:cs="Times New Roman"/>
        </w:rPr>
      </w:pPr>
    </w:p>
    <w:p w:rsidR="00042188" w:rsidRPr="00E26D73" w:rsidRDefault="00042188"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Default="00C262A9" w:rsidP="00A715DC">
      <w:pPr>
        <w:spacing w:line="312" w:lineRule="auto"/>
        <w:contextualSpacing/>
        <w:mirrorIndents/>
        <w:jc w:val="both"/>
        <w:rPr>
          <w:rFonts w:ascii="Times New Roman" w:hAnsi="Times New Roman" w:cs="Times New Roman"/>
        </w:rPr>
      </w:pPr>
    </w:p>
    <w:p w:rsidR="00A715DC" w:rsidRDefault="00A715DC" w:rsidP="00A715DC">
      <w:pPr>
        <w:spacing w:line="312" w:lineRule="auto"/>
        <w:contextualSpacing/>
        <w:mirrorIndents/>
        <w:jc w:val="both"/>
        <w:rPr>
          <w:rFonts w:ascii="Times New Roman" w:hAnsi="Times New Roman" w:cs="Times New Roman"/>
        </w:rPr>
      </w:pPr>
    </w:p>
    <w:p w:rsidR="00A715DC" w:rsidRPr="00E26D73" w:rsidRDefault="00A715DC"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C262A9" w:rsidRPr="00E26D73" w:rsidRDefault="00C262A9" w:rsidP="00A715DC">
      <w:pPr>
        <w:spacing w:line="312" w:lineRule="auto"/>
        <w:contextualSpacing/>
        <w:mirrorIndents/>
        <w:jc w:val="both"/>
        <w:rPr>
          <w:rFonts w:ascii="Times New Roman" w:hAnsi="Times New Roman" w:cs="Times New Roman"/>
        </w:rPr>
      </w:pP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Приложение</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к Правилам предоставления субвенций</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из федерального бюджета бюджетам</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субъектов Российской Федерации</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на осуществление органами</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государственной власти субъектов</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 xml:space="preserve">Российской Федерации </w:t>
      </w:r>
      <w:proofErr w:type="gramStart"/>
      <w:r w:rsidRPr="006B6A11">
        <w:rPr>
          <w:rFonts w:ascii="Times New Roman" w:hAnsi="Times New Roman" w:cs="Times New Roman"/>
          <w:sz w:val="20"/>
          <w:szCs w:val="20"/>
        </w:rPr>
        <w:t>переданных</w:t>
      </w:r>
      <w:proofErr w:type="gramEnd"/>
      <w:r w:rsidRPr="006B6A11">
        <w:rPr>
          <w:rFonts w:ascii="Times New Roman" w:hAnsi="Times New Roman" w:cs="Times New Roman"/>
          <w:sz w:val="20"/>
          <w:szCs w:val="20"/>
        </w:rPr>
        <w:t xml:space="preserve"> им</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полномочий Российской Федерации</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по обеспечению жилыми помещениями</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граждан, уволенных с военной службы</w:t>
      </w:r>
    </w:p>
    <w:p w:rsidR="00042188" w:rsidRPr="006B6A11" w:rsidRDefault="00042188" w:rsidP="00A715DC">
      <w:pPr>
        <w:spacing w:line="312" w:lineRule="auto"/>
        <w:contextualSpacing/>
        <w:mirrorIndents/>
        <w:jc w:val="right"/>
        <w:rPr>
          <w:rFonts w:ascii="Times New Roman" w:hAnsi="Times New Roman" w:cs="Times New Roman"/>
          <w:sz w:val="20"/>
          <w:szCs w:val="20"/>
        </w:rPr>
      </w:pPr>
      <w:r w:rsidRPr="006B6A11">
        <w:rPr>
          <w:rFonts w:ascii="Times New Roman" w:hAnsi="Times New Roman" w:cs="Times New Roman"/>
          <w:sz w:val="20"/>
          <w:szCs w:val="20"/>
        </w:rPr>
        <w:t>(службы), и приравненных к ним лиц</w:t>
      </w:r>
    </w:p>
    <w:p w:rsidR="00042188" w:rsidRPr="00700F5B" w:rsidRDefault="00042188" w:rsidP="00A715DC">
      <w:pPr>
        <w:spacing w:line="312" w:lineRule="auto"/>
        <w:contextualSpacing/>
        <w:mirrorIndents/>
        <w:jc w:val="both"/>
        <w:rPr>
          <w:rFonts w:ascii="Times New Roman" w:hAnsi="Times New Roman" w:cs="Times New Roman"/>
        </w:rPr>
      </w:pPr>
    </w:p>
    <w:p w:rsidR="00042188" w:rsidRPr="00700F5B" w:rsidRDefault="00042188" w:rsidP="00A715DC">
      <w:pPr>
        <w:spacing w:line="312" w:lineRule="auto"/>
        <w:contextualSpacing/>
        <w:mirrorIndents/>
        <w:jc w:val="right"/>
        <w:rPr>
          <w:rFonts w:ascii="Times New Roman" w:hAnsi="Times New Roman" w:cs="Times New Roman"/>
        </w:rPr>
      </w:pPr>
      <w:r w:rsidRPr="00700F5B">
        <w:rPr>
          <w:rFonts w:ascii="Times New Roman" w:hAnsi="Times New Roman" w:cs="Times New Roman"/>
        </w:rPr>
        <w:t>(форма)</w:t>
      </w:r>
    </w:p>
    <w:p w:rsidR="00042188" w:rsidRPr="00E26D73" w:rsidRDefault="00042188" w:rsidP="00A715DC">
      <w:pPr>
        <w:spacing w:line="312" w:lineRule="auto"/>
        <w:contextualSpacing/>
        <w:mirrorIndents/>
        <w:jc w:val="both"/>
        <w:rPr>
          <w:rFonts w:ascii="Times New Roman" w:hAnsi="Times New Roman" w:cs="Times New Roman"/>
        </w:rPr>
      </w:pPr>
    </w:p>
    <w:p w:rsidR="00344946" w:rsidRPr="006B6A11" w:rsidRDefault="00C262A9" w:rsidP="00A715DC">
      <w:pPr>
        <w:autoSpaceDE w:val="0"/>
        <w:autoSpaceDN w:val="0"/>
        <w:adjustRightInd w:val="0"/>
        <w:spacing w:before="108" w:after="108" w:line="312" w:lineRule="auto"/>
        <w:jc w:val="center"/>
        <w:outlineLvl w:val="0"/>
        <w:rPr>
          <w:rFonts w:ascii="Times New Roman" w:hAnsi="Times New Roman" w:cs="Times New Roman"/>
          <w:b/>
          <w:bCs/>
          <w:sz w:val="24"/>
          <w:szCs w:val="24"/>
        </w:rPr>
      </w:pPr>
      <w:proofErr w:type="gramStart"/>
      <w:r w:rsidRPr="006B6A11">
        <w:rPr>
          <w:rFonts w:ascii="Times New Roman" w:hAnsi="Times New Roman" w:cs="Times New Roman"/>
          <w:b/>
          <w:bCs/>
          <w:sz w:val="24"/>
          <w:szCs w:val="24"/>
        </w:rPr>
        <w:t>З</w:t>
      </w:r>
      <w:proofErr w:type="gramEnd"/>
      <w:r w:rsidRPr="006B6A11">
        <w:rPr>
          <w:rFonts w:ascii="Times New Roman" w:hAnsi="Times New Roman" w:cs="Times New Roman"/>
          <w:b/>
          <w:bCs/>
          <w:sz w:val="24"/>
          <w:szCs w:val="24"/>
        </w:rPr>
        <w:t xml:space="preserve"> А Я В К А</w:t>
      </w:r>
    </w:p>
    <w:p w:rsidR="00700F5B" w:rsidRPr="006B6A11" w:rsidRDefault="00C262A9" w:rsidP="00A715DC">
      <w:pPr>
        <w:autoSpaceDE w:val="0"/>
        <w:autoSpaceDN w:val="0"/>
        <w:adjustRightInd w:val="0"/>
        <w:spacing w:before="108" w:after="108" w:line="312" w:lineRule="auto"/>
        <w:jc w:val="center"/>
        <w:outlineLvl w:val="0"/>
        <w:rPr>
          <w:rFonts w:ascii="Times New Roman" w:hAnsi="Times New Roman" w:cs="Times New Roman"/>
          <w:b/>
          <w:bCs/>
          <w:sz w:val="24"/>
          <w:szCs w:val="24"/>
        </w:rPr>
      </w:pPr>
      <w:r w:rsidRPr="006B6A11">
        <w:rPr>
          <w:rFonts w:ascii="Times New Roman" w:hAnsi="Times New Roman" w:cs="Times New Roman"/>
          <w:b/>
          <w:bCs/>
          <w:sz w:val="24"/>
          <w:szCs w:val="24"/>
        </w:rPr>
        <w:br/>
        <w:t>на предоставление в ______ году субвенции из</w:t>
      </w:r>
      <w:r w:rsidR="00344946" w:rsidRPr="006B6A11">
        <w:rPr>
          <w:rFonts w:ascii="Times New Roman" w:hAnsi="Times New Roman" w:cs="Times New Roman"/>
          <w:b/>
          <w:bCs/>
          <w:sz w:val="24"/>
          <w:szCs w:val="24"/>
        </w:rPr>
        <w:t xml:space="preserve"> </w:t>
      </w:r>
      <w:r w:rsidRPr="006B6A11">
        <w:rPr>
          <w:rFonts w:ascii="Times New Roman" w:hAnsi="Times New Roman" w:cs="Times New Roman"/>
          <w:b/>
          <w:bCs/>
          <w:sz w:val="24"/>
          <w:szCs w:val="24"/>
        </w:rPr>
        <w:t>федерального бюджета</w:t>
      </w:r>
      <w:r w:rsidR="00344946" w:rsidRPr="006B6A11">
        <w:rPr>
          <w:rFonts w:ascii="Times New Roman" w:hAnsi="Times New Roman" w:cs="Times New Roman"/>
          <w:b/>
          <w:bCs/>
          <w:sz w:val="24"/>
          <w:szCs w:val="24"/>
        </w:rPr>
        <w:t xml:space="preserve"> </w:t>
      </w:r>
      <w:r w:rsidRPr="006B6A11">
        <w:rPr>
          <w:rFonts w:ascii="Times New Roman" w:hAnsi="Times New Roman" w:cs="Times New Roman"/>
          <w:b/>
          <w:bCs/>
          <w:sz w:val="24"/>
          <w:szCs w:val="24"/>
        </w:rPr>
        <w:t>бюджету субъекта Российской Федерации на осуществление органами</w:t>
      </w:r>
      <w:r w:rsidRPr="006B6A11">
        <w:rPr>
          <w:rFonts w:ascii="Times New Roman" w:hAnsi="Times New Roman" w:cs="Times New Roman"/>
          <w:b/>
          <w:bCs/>
          <w:sz w:val="24"/>
          <w:szCs w:val="24"/>
        </w:rPr>
        <w:br/>
        <w:t>государстве</w:t>
      </w:r>
      <w:r w:rsidR="00344946" w:rsidRPr="006B6A11">
        <w:rPr>
          <w:rFonts w:ascii="Times New Roman" w:hAnsi="Times New Roman" w:cs="Times New Roman"/>
          <w:b/>
          <w:bCs/>
          <w:sz w:val="24"/>
          <w:szCs w:val="24"/>
        </w:rPr>
        <w:t xml:space="preserve">нной власти субъекта Российской </w:t>
      </w:r>
      <w:r w:rsidRPr="006B6A11">
        <w:rPr>
          <w:rFonts w:ascii="Times New Roman" w:hAnsi="Times New Roman" w:cs="Times New Roman"/>
          <w:b/>
          <w:bCs/>
          <w:sz w:val="24"/>
          <w:szCs w:val="24"/>
        </w:rPr>
        <w:t>Федерации переданных</w:t>
      </w:r>
      <w:r w:rsidR="00344946" w:rsidRPr="006B6A11">
        <w:rPr>
          <w:rFonts w:ascii="Times New Roman" w:hAnsi="Times New Roman" w:cs="Times New Roman"/>
          <w:b/>
          <w:bCs/>
          <w:sz w:val="24"/>
          <w:szCs w:val="24"/>
        </w:rPr>
        <w:t xml:space="preserve"> </w:t>
      </w:r>
      <w:r w:rsidRPr="006B6A11">
        <w:rPr>
          <w:rFonts w:ascii="Times New Roman" w:hAnsi="Times New Roman" w:cs="Times New Roman"/>
          <w:b/>
          <w:bCs/>
          <w:sz w:val="24"/>
          <w:szCs w:val="24"/>
        </w:rPr>
        <w:t>им полномочий Российской Федерации по обеспечению жилыми</w:t>
      </w:r>
      <w:r w:rsidR="00344946" w:rsidRPr="006B6A11">
        <w:rPr>
          <w:rFonts w:ascii="Times New Roman" w:hAnsi="Times New Roman" w:cs="Times New Roman"/>
          <w:b/>
          <w:bCs/>
          <w:sz w:val="24"/>
          <w:szCs w:val="24"/>
        </w:rPr>
        <w:t xml:space="preserve"> </w:t>
      </w:r>
      <w:r w:rsidRPr="006B6A11">
        <w:rPr>
          <w:rFonts w:ascii="Times New Roman" w:hAnsi="Times New Roman" w:cs="Times New Roman"/>
          <w:b/>
          <w:bCs/>
          <w:sz w:val="24"/>
          <w:szCs w:val="24"/>
        </w:rPr>
        <w:t>помещениями граждан, уволенных с военной службы (службы),</w:t>
      </w:r>
      <w:r w:rsidRPr="006B6A11">
        <w:rPr>
          <w:rFonts w:ascii="Times New Roman" w:hAnsi="Times New Roman" w:cs="Times New Roman"/>
          <w:b/>
          <w:bCs/>
          <w:sz w:val="24"/>
          <w:szCs w:val="24"/>
        </w:rPr>
        <w:br/>
        <w:t>и приравненных к ним лиц</w:t>
      </w:r>
    </w:p>
    <w:p w:rsidR="00C262A9" w:rsidRPr="006B6A11" w:rsidRDefault="00C262A9" w:rsidP="00A715DC">
      <w:pPr>
        <w:autoSpaceDE w:val="0"/>
        <w:autoSpaceDN w:val="0"/>
        <w:adjustRightInd w:val="0"/>
        <w:spacing w:before="108" w:after="108" w:line="312" w:lineRule="auto"/>
        <w:jc w:val="center"/>
        <w:outlineLvl w:val="0"/>
        <w:rPr>
          <w:rFonts w:ascii="Times New Roman" w:hAnsi="Times New Roman" w:cs="Times New Roman"/>
          <w:b/>
          <w:bCs/>
          <w:sz w:val="16"/>
          <w:szCs w:val="16"/>
        </w:rPr>
      </w:pPr>
      <w:r w:rsidRPr="006B6A11">
        <w:rPr>
          <w:rFonts w:ascii="Times New Roman" w:hAnsi="Times New Roman" w:cs="Times New Roman"/>
          <w:b/>
          <w:bCs/>
          <w:sz w:val="24"/>
          <w:szCs w:val="24"/>
        </w:rPr>
        <w:t>______________________________________________________</w:t>
      </w:r>
      <w:r w:rsidRPr="006B6A11">
        <w:rPr>
          <w:rFonts w:ascii="Times New Roman" w:hAnsi="Times New Roman" w:cs="Times New Roman"/>
          <w:b/>
          <w:bCs/>
          <w:sz w:val="24"/>
          <w:szCs w:val="24"/>
        </w:rPr>
        <w:br/>
      </w:r>
      <w:r w:rsidRPr="006B6A11">
        <w:rPr>
          <w:rFonts w:ascii="Times New Roman" w:hAnsi="Times New Roman" w:cs="Times New Roman"/>
          <w:bCs/>
          <w:sz w:val="16"/>
          <w:szCs w:val="16"/>
        </w:rPr>
        <w:t>(наименование органа государственной власти субъекта Российской Федерации)</w:t>
      </w:r>
    </w:p>
    <w:p w:rsidR="00C262A9" w:rsidRPr="00E26D73" w:rsidRDefault="00C262A9" w:rsidP="00A715DC">
      <w:pPr>
        <w:autoSpaceDE w:val="0"/>
        <w:autoSpaceDN w:val="0"/>
        <w:adjustRightInd w:val="0"/>
        <w:spacing w:after="0" w:line="312" w:lineRule="auto"/>
        <w:ind w:firstLine="720"/>
        <w:jc w:val="both"/>
        <w:rPr>
          <w:rFonts w:ascii="Arial" w:hAnsi="Arial" w:cs="Arial"/>
          <w:sz w:val="18"/>
          <w:szCs w:val="18"/>
        </w:rPr>
      </w:pPr>
    </w:p>
    <w:p w:rsidR="00C262A9" w:rsidRPr="00700F5B" w:rsidRDefault="00C262A9" w:rsidP="00A715DC">
      <w:pPr>
        <w:autoSpaceDE w:val="0"/>
        <w:autoSpaceDN w:val="0"/>
        <w:adjustRightInd w:val="0"/>
        <w:spacing w:before="108" w:after="108" w:line="312" w:lineRule="auto"/>
        <w:jc w:val="center"/>
        <w:outlineLvl w:val="0"/>
        <w:rPr>
          <w:rFonts w:ascii="Times New Roman" w:hAnsi="Times New Roman" w:cs="Times New Roman"/>
          <w:b/>
          <w:bCs/>
          <w:sz w:val="20"/>
          <w:szCs w:val="20"/>
        </w:rPr>
      </w:pPr>
      <w:r w:rsidRPr="00700F5B">
        <w:rPr>
          <w:rFonts w:ascii="Times New Roman" w:hAnsi="Times New Roman" w:cs="Times New Roman"/>
          <w:b/>
          <w:bCs/>
          <w:sz w:val="20"/>
          <w:szCs w:val="20"/>
        </w:rPr>
        <w:t>I. Показатели по предоставляемой субвенции</w:t>
      </w:r>
    </w:p>
    <w:p w:rsidR="00C262A9" w:rsidRPr="00700F5B" w:rsidRDefault="00C262A9" w:rsidP="00A715DC">
      <w:pPr>
        <w:autoSpaceDE w:val="0"/>
        <w:autoSpaceDN w:val="0"/>
        <w:adjustRightInd w:val="0"/>
        <w:spacing w:after="0" w:line="312" w:lineRule="auto"/>
        <w:ind w:firstLine="720"/>
        <w:jc w:val="both"/>
        <w:rPr>
          <w:rFonts w:ascii="Times New Roman" w:hAnsi="Times New Roman" w:cs="Times New Roman"/>
          <w:sz w:val="20"/>
          <w:szCs w:val="20"/>
        </w:rPr>
      </w:pPr>
    </w:p>
    <w:tbl>
      <w:tblPr>
        <w:tblW w:w="666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1276"/>
        <w:gridCol w:w="1134"/>
      </w:tblGrid>
      <w:tr w:rsidR="00C262A9" w:rsidRPr="00700F5B" w:rsidTr="00ED39D8">
        <w:tc>
          <w:tcPr>
            <w:tcW w:w="4253" w:type="dxa"/>
            <w:tcBorders>
              <w:top w:val="single" w:sz="4" w:space="0" w:color="auto"/>
              <w:left w:val="nil"/>
              <w:bottom w:val="single" w:sz="4" w:space="0" w:color="auto"/>
              <w:right w:val="single" w:sz="4" w:space="0" w:color="auto"/>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Единица измерения</w:t>
            </w:r>
          </w:p>
        </w:tc>
        <w:tc>
          <w:tcPr>
            <w:tcW w:w="1134" w:type="dxa"/>
            <w:tcBorders>
              <w:top w:val="single" w:sz="4" w:space="0" w:color="auto"/>
              <w:left w:val="single" w:sz="4" w:space="0" w:color="auto"/>
              <w:bottom w:val="single" w:sz="4" w:space="0" w:color="auto"/>
              <w:right w:val="nil"/>
            </w:tcBorders>
          </w:tcPr>
          <w:p w:rsidR="00C262A9" w:rsidRPr="00ED39D8" w:rsidRDefault="00C262A9" w:rsidP="00A715DC">
            <w:pPr>
              <w:autoSpaceDE w:val="0"/>
              <w:autoSpaceDN w:val="0"/>
              <w:adjustRightInd w:val="0"/>
              <w:spacing w:after="0" w:line="312" w:lineRule="auto"/>
              <w:jc w:val="center"/>
              <w:rPr>
                <w:rFonts w:ascii="Times New Roman" w:hAnsi="Times New Roman" w:cs="Times New Roman"/>
                <w:sz w:val="18"/>
                <w:szCs w:val="18"/>
              </w:rPr>
            </w:pPr>
            <w:r w:rsidRPr="00ED39D8">
              <w:rPr>
                <w:rFonts w:ascii="Times New Roman" w:hAnsi="Times New Roman" w:cs="Times New Roman"/>
                <w:sz w:val="18"/>
                <w:szCs w:val="18"/>
              </w:rPr>
              <w:t>Значение показателя</w:t>
            </w:r>
          </w:p>
        </w:tc>
      </w:tr>
      <w:tr w:rsidR="00C262A9" w:rsidRPr="00700F5B" w:rsidTr="00ED39D8">
        <w:tc>
          <w:tcPr>
            <w:tcW w:w="4253" w:type="dxa"/>
            <w:tcBorders>
              <w:top w:val="single" w:sz="4" w:space="0" w:color="auto"/>
              <w:left w:val="nil"/>
              <w:bottom w:val="nil"/>
              <w:right w:val="nil"/>
            </w:tcBorders>
          </w:tcPr>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bookmarkStart w:id="9" w:name="sub_12"/>
            <w:r w:rsidRPr="00700F5B">
              <w:rPr>
                <w:rFonts w:ascii="Times New Roman" w:hAnsi="Times New Roman" w:cs="Times New Roman"/>
                <w:sz w:val="20"/>
                <w:szCs w:val="20"/>
              </w:rPr>
              <w:t>1. Количество семей граждан, уволенных с военной службы (службы), и приравненных к ним лиц, подлежащих обеспечению жилыми помещениями, источником финансового обеспечения которых является субвенция (далее - граждане), по состоянию</w:t>
            </w:r>
            <w:bookmarkEnd w:id="9"/>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r w:rsidRPr="00700F5B">
              <w:rPr>
                <w:rFonts w:ascii="Times New Roman" w:hAnsi="Times New Roman" w:cs="Times New Roman"/>
                <w:sz w:val="20"/>
                <w:szCs w:val="20"/>
              </w:rPr>
              <w:t xml:space="preserve">на 1 ________ 20__ г., на обеспечение жилыми </w:t>
            </w:r>
            <w:proofErr w:type="gramStart"/>
            <w:r w:rsidRPr="00700F5B">
              <w:rPr>
                <w:rFonts w:ascii="Times New Roman" w:hAnsi="Times New Roman" w:cs="Times New Roman"/>
                <w:sz w:val="20"/>
                <w:szCs w:val="20"/>
              </w:rPr>
              <w:t>помещениями</w:t>
            </w:r>
            <w:proofErr w:type="gramEnd"/>
            <w:r w:rsidRPr="00700F5B">
              <w:rPr>
                <w:rFonts w:ascii="Times New Roman" w:hAnsi="Times New Roman" w:cs="Times New Roman"/>
                <w:sz w:val="20"/>
                <w:szCs w:val="20"/>
              </w:rPr>
              <w:t xml:space="preserve"> которых субвенция из федерального бюджета бюджету __</w:t>
            </w:r>
            <w:r w:rsidR="006B6A11">
              <w:rPr>
                <w:rFonts w:ascii="Times New Roman" w:hAnsi="Times New Roman" w:cs="Times New Roman"/>
                <w:sz w:val="20"/>
                <w:szCs w:val="20"/>
              </w:rPr>
              <w:t>___________________________________</w:t>
            </w:r>
          </w:p>
          <w:p w:rsidR="00C262A9" w:rsidRPr="006B6A11"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6B6A11">
              <w:rPr>
                <w:rFonts w:ascii="Times New Roman" w:hAnsi="Times New Roman" w:cs="Times New Roman"/>
                <w:sz w:val="16"/>
                <w:szCs w:val="16"/>
              </w:rPr>
              <w:t>(наименование субъекта Российской Федерации)</w:t>
            </w:r>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r w:rsidRPr="00700F5B">
              <w:rPr>
                <w:rFonts w:ascii="Times New Roman" w:hAnsi="Times New Roman" w:cs="Times New Roman"/>
                <w:sz w:val="20"/>
                <w:szCs w:val="20"/>
              </w:rPr>
              <w:t>не предоставлялась</w:t>
            </w:r>
          </w:p>
        </w:tc>
        <w:tc>
          <w:tcPr>
            <w:tcW w:w="1276" w:type="dxa"/>
            <w:tcBorders>
              <w:top w:val="single" w:sz="4" w:space="0" w:color="auto"/>
              <w:left w:val="nil"/>
              <w:bottom w:val="nil"/>
              <w:right w:val="nil"/>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семей</w:t>
            </w:r>
          </w:p>
        </w:tc>
        <w:tc>
          <w:tcPr>
            <w:tcW w:w="1134" w:type="dxa"/>
            <w:tcBorders>
              <w:top w:val="single" w:sz="4" w:space="0" w:color="auto"/>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r w:rsidR="00C262A9" w:rsidRPr="00700F5B" w:rsidTr="00ED39D8">
        <w:tc>
          <w:tcPr>
            <w:tcW w:w="4253" w:type="dxa"/>
            <w:tcBorders>
              <w:top w:val="nil"/>
              <w:left w:val="nil"/>
              <w:bottom w:val="nil"/>
              <w:right w:val="nil"/>
            </w:tcBorders>
          </w:tcPr>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bookmarkStart w:id="10" w:name="sub_13"/>
            <w:r w:rsidRPr="00700F5B">
              <w:rPr>
                <w:rFonts w:ascii="Times New Roman" w:hAnsi="Times New Roman" w:cs="Times New Roman"/>
                <w:sz w:val="20"/>
                <w:szCs w:val="20"/>
              </w:rPr>
              <w:t>2. Общая площадь жилых помещений, которыми должны быть обеспечены семьи граждан</w:t>
            </w:r>
            <w:bookmarkEnd w:id="10"/>
          </w:p>
        </w:tc>
        <w:tc>
          <w:tcPr>
            <w:tcW w:w="1276"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кв.</w:t>
            </w:r>
          </w:p>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метров</w:t>
            </w:r>
          </w:p>
        </w:tc>
        <w:tc>
          <w:tcPr>
            <w:tcW w:w="1134"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r w:rsidR="00C262A9" w:rsidRPr="00700F5B" w:rsidTr="00ED39D8">
        <w:tc>
          <w:tcPr>
            <w:tcW w:w="4253" w:type="dxa"/>
            <w:tcBorders>
              <w:top w:val="nil"/>
              <w:left w:val="nil"/>
              <w:bottom w:val="nil"/>
              <w:right w:val="nil"/>
            </w:tcBorders>
          </w:tcPr>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bookmarkStart w:id="11" w:name="sub_14"/>
            <w:r w:rsidRPr="00700F5B">
              <w:rPr>
                <w:rFonts w:ascii="Times New Roman" w:hAnsi="Times New Roman" w:cs="Times New Roman"/>
                <w:sz w:val="20"/>
                <w:szCs w:val="20"/>
              </w:rPr>
              <w:t xml:space="preserve">3. Показатель средней рыночной стоимости 1 кв. метра общей площади жилого помещения </w:t>
            </w:r>
            <w:proofErr w:type="gramStart"/>
            <w:r w:rsidRPr="00700F5B">
              <w:rPr>
                <w:rFonts w:ascii="Times New Roman" w:hAnsi="Times New Roman" w:cs="Times New Roman"/>
                <w:sz w:val="20"/>
                <w:szCs w:val="20"/>
              </w:rPr>
              <w:t>по</w:t>
            </w:r>
            <w:bookmarkEnd w:id="11"/>
            <w:proofErr w:type="gramEnd"/>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r w:rsidRPr="00700F5B">
              <w:rPr>
                <w:rFonts w:ascii="Times New Roman" w:hAnsi="Times New Roman" w:cs="Times New Roman"/>
                <w:sz w:val="20"/>
                <w:szCs w:val="20"/>
              </w:rPr>
              <w:t>______________________________________,</w:t>
            </w:r>
          </w:p>
          <w:p w:rsidR="00C262A9" w:rsidRPr="00ED39D8"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ED39D8">
              <w:rPr>
                <w:rFonts w:ascii="Times New Roman" w:hAnsi="Times New Roman" w:cs="Times New Roman"/>
                <w:sz w:val="16"/>
                <w:szCs w:val="16"/>
              </w:rPr>
              <w:t>(наименование субъекта Российской Федерации)</w:t>
            </w:r>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proofErr w:type="gramStart"/>
            <w:r w:rsidRPr="00700F5B">
              <w:rPr>
                <w:rFonts w:ascii="Times New Roman" w:hAnsi="Times New Roman" w:cs="Times New Roman"/>
                <w:sz w:val="20"/>
                <w:szCs w:val="20"/>
              </w:rPr>
              <w:t>утвержденный приказом Министерства строительства и жилищно-коммунального хозяйства Российской Федерации на соответствующий период</w:t>
            </w:r>
            <w:proofErr w:type="gramEnd"/>
          </w:p>
        </w:tc>
        <w:tc>
          <w:tcPr>
            <w:tcW w:w="1276"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тыс.</w:t>
            </w:r>
          </w:p>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рублей</w:t>
            </w:r>
          </w:p>
        </w:tc>
        <w:tc>
          <w:tcPr>
            <w:tcW w:w="1134"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r w:rsidR="00C262A9" w:rsidRPr="00700F5B" w:rsidTr="00ED39D8">
        <w:tc>
          <w:tcPr>
            <w:tcW w:w="4253" w:type="dxa"/>
            <w:tcBorders>
              <w:top w:val="nil"/>
              <w:left w:val="nil"/>
              <w:bottom w:val="nil"/>
              <w:right w:val="nil"/>
            </w:tcBorders>
          </w:tcPr>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bookmarkStart w:id="12" w:name="sub_15"/>
            <w:r w:rsidRPr="00700F5B">
              <w:rPr>
                <w:rFonts w:ascii="Times New Roman" w:hAnsi="Times New Roman" w:cs="Times New Roman"/>
                <w:sz w:val="20"/>
                <w:szCs w:val="20"/>
              </w:rPr>
              <w:t xml:space="preserve">4. Объем субвенции, необходимый </w:t>
            </w:r>
            <w:proofErr w:type="gramStart"/>
            <w:r w:rsidRPr="00700F5B">
              <w:rPr>
                <w:rFonts w:ascii="Times New Roman" w:hAnsi="Times New Roman" w:cs="Times New Roman"/>
                <w:sz w:val="20"/>
                <w:szCs w:val="20"/>
              </w:rPr>
              <w:t>для</w:t>
            </w:r>
            <w:bookmarkEnd w:id="12"/>
            <w:proofErr w:type="gramEnd"/>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r w:rsidRPr="00700F5B">
              <w:rPr>
                <w:rFonts w:ascii="Times New Roman" w:hAnsi="Times New Roman" w:cs="Times New Roman"/>
                <w:sz w:val="20"/>
                <w:szCs w:val="20"/>
              </w:rPr>
              <w:t>обеспечения жилыми помещениями семей граждан</w:t>
            </w:r>
          </w:p>
        </w:tc>
        <w:tc>
          <w:tcPr>
            <w:tcW w:w="1276"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тыс.</w:t>
            </w:r>
          </w:p>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рублей</w:t>
            </w:r>
          </w:p>
        </w:tc>
        <w:tc>
          <w:tcPr>
            <w:tcW w:w="1134"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r w:rsidR="00C262A9" w:rsidRPr="00700F5B" w:rsidTr="00ED39D8">
        <w:tc>
          <w:tcPr>
            <w:tcW w:w="4253" w:type="dxa"/>
            <w:tcBorders>
              <w:top w:val="nil"/>
              <w:left w:val="nil"/>
              <w:bottom w:val="nil"/>
              <w:right w:val="nil"/>
            </w:tcBorders>
          </w:tcPr>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bookmarkStart w:id="13" w:name="sub_16"/>
            <w:r w:rsidRPr="00700F5B">
              <w:rPr>
                <w:rFonts w:ascii="Times New Roman" w:hAnsi="Times New Roman" w:cs="Times New Roman"/>
                <w:sz w:val="20"/>
                <w:szCs w:val="20"/>
              </w:rPr>
              <w:t>5. Предусмотрено предоставление субвенции из федерального бюджета бюджету ____________</w:t>
            </w:r>
            <w:r w:rsidR="00ED39D8">
              <w:rPr>
                <w:rFonts w:ascii="Times New Roman" w:hAnsi="Times New Roman" w:cs="Times New Roman"/>
                <w:sz w:val="20"/>
                <w:szCs w:val="20"/>
              </w:rPr>
              <w:t>____________________</w:t>
            </w:r>
            <w:r w:rsidRPr="00700F5B">
              <w:rPr>
                <w:rFonts w:ascii="Times New Roman" w:hAnsi="Times New Roman" w:cs="Times New Roman"/>
                <w:sz w:val="20"/>
                <w:szCs w:val="20"/>
              </w:rPr>
              <w:t>_______</w:t>
            </w:r>
            <w:bookmarkEnd w:id="13"/>
          </w:p>
          <w:p w:rsidR="00C262A9" w:rsidRPr="00ED39D8" w:rsidRDefault="00C262A9" w:rsidP="00A715DC">
            <w:pPr>
              <w:autoSpaceDE w:val="0"/>
              <w:autoSpaceDN w:val="0"/>
              <w:adjustRightInd w:val="0"/>
              <w:spacing w:after="0" w:line="312" w:lineRule="auto"/>
              <w:rPr>
                <w:rFonts w:ascii="Times New Roman" w:hAnsi="Times New Roman" w:cs="Times New Roman"/>
                <w:sz w:val="16"/>
                <w:szCs w:val="16"/>
              </w:rPr>
            </w:pPr>
            <w:r w:rsidRPr="00ED39D8">
              <w:rPr>
                <w:rFonts w:ascii="Times New Roman" w:hAnsi="Times New Roman" w:cs="Times New Roman"/>
                <w:sz w:val="16"/>
                <w:szCs w:val="16"/>
              </w:rPr>
              <w:t>(наименование субъекта Российской Федерации)</w:t>
            </w:r>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r w:rsidRPr="00700F5B">
              <w:rPr>
                <w:rFonts w:ascii="Times New Roman" w:hAnsi="Times New Roman" w:cs="Times New Roman"/>
                <w:sz w:val="20"/>
                <w:szCs w:val="20"/>
              </w:rPr>
              <w:t>в 20__ году</w:t>
            </w:r>
          </w:p>
        </w:tc>
        <w:tc>
          <w:tcPr>
            <w:tcW w:w="1276"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тыс.</w:t>
            </w:r>
          </w:p>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рублей</w:t>
            </w:r>
          </w:p>
        </w:tc>
        <w:tc>
          <w:tcPr>
            <w:tcW w:w="1134"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r w:rsidR="00C262A9" w:rsidRPr="00700F5B" w:rsidTr="00ED39D8">
        <w:tc>
          <w:tcPr>
            <w:tcW w:w="4253" w:type="dxa"/>
            <w:tcBorders>
              <w:top w:val="nil"/>
              <w:left w:val="nil"/>
              <w:bottom w:val="nil"/>
              <w:right w:val="nil"/>
            </w:tcBorders>
          </w:tcPr>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bookmarkStart w:id="14" w:name="sub_17"/>
            <w:r w:rsidRPr="00700F5B">
              <w:rPr>
                <w:rFonts w:ascii="Times New Roman" w:hAnsi="Times New Roman" w:cs="Times New Roman"/>
                <w:sz w:val="20"/>
                <w:szCs w:val="20"/>
              </w:rPr>
              <w:t>6. Предложения по размерам перечисления субвенции</w:t>
            </w:r>
            <w:bookmarkEnd w:id="14"/>
          </w:p>
        </w:tc>
        <w:tc>
          <w:tcPr>
            <w:tcW w:w="1276"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тыс.</w:t>
            </w:r>
          </w:p>
          <w:p w:rsidR="00C262A9" w:rsidRPr="00700F5B" w:rsidRDefault="00C262A9" w:rsidP="00A715DC">
            <w:pPr>
              <w:autoSpaceDE w:val="0"/>
              <w:autoSpaceDN w:val="0"/>
              <w:adjustRightInd w:val="0"/>
              <w:spacing w:after="0" w:line="312" w:lineRule="auto"/>
              <w:jc w:val="center"/>
              <w:rPr>
                <w:rFonts w:ascii="Times New Roman" w:hAnsi="Times New Roman" w:cs="Times New Roman"/>
                <w:sz w:val="20"/>
                <w:szCs w:val="20"/>
              </w:rPr>
            </w:pPr>
            <w:r w:rsidRPr="00700F5B">
              <w:rPr>
                <w:rFonts w:ascii="Times New Roman" w:hAnsi="Times New Roman" w:cs="Times New Roman"/>
                <w:sz w:val="20"/>
                <w:szCs w:val="20"/>
              </w:rPr>
              <w:t>рублей</w:t>
            </w:r>
          </w:p>
        </w:tc>
        <w:tc>
          <w:tcPr>
            <w:tcW w:w="1134"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bl>
    <w:p w:rsidR="00C262A9" w:rsidRPr="00700F5B" w:rsidRDefault="00C262A9" w:rsidP="00A715DC">
      <w:pPr>
        <w:autoSpaceDE w:val="0"/>
        <w:autoSpaceDN w:val="0"/>
        <w:adjustRightInd w:val="0"/>
        <w:spacing w:after="0" w:line="312" w:lineRule="auto"/>
        <w:ind w:firstLine="720"/>
        <w:jc w:val="both"/>
        <w:rPr>
          <w:rFonts w:ascii="Times New Roman" w:hAnsi="Times New Roman" w:cs="Times New Roman"/>
          <w:sz w:val="20"/>
          <w:szCs w:val="20"/>
        </w:rPr>
      </w:pPr>
    </w:p>
    <w:p w:rsidR="00C262A9" w:rsidRPr="00700F5B" w:rsidRDefault="00C262A9" w:rsidP="00A715DC">
      <w:pPr>
        <w:autoSpaceDE w:val="0"/>
        <w:autoSpaceDN w:val="0"/>
        <w:adjustRightInd w:val="0"/>
        <w:spacing w:before="108" w:after="108" w:line="312" w:lineRule="auto"/>
        <w:jc w:val="center"/>
        <w:outlineLvl w:val="0"/>
        <w:rPr>
          <w:rFonts w:ascii="Times New Roman" w:hAnsi="Times New Roman" w:cs="Times New Roman"/>
          <w:b/>
          <w:bCs/>
          <w:sz w:val="20"/>
          <w:szCs w:val="20"/>
        </w:rPr>
      </w:pPr>
      <w:r w:rsidRPr="00700F5B">
        <w:rPr>
          <w:rFonts w:ascii="Times New Roman" w:hAnsi="Times New Roman" w:cs="Times New Roman"/>
          <w:b/>
          <w:bCs/>
          <w:sz w:val="20"/>
          <w:szCs w:val="20"/>
        </w:rPr>
        <w:t>II. Реквизиты получателя бюджетных сре</w:t>
      </w:r>
      <w:proofErr w:type="gramStart"/>
      <w:r w:rsidRPr="00700F5B">
        <w:rPr>
          <w:rFonts w:ascii="Times New Roman" w:hAnsi="Times New Roman" w:cs="Times New Roman"/>
          <w:b/>
          <w:bCs/>
          <w:sz w:val="20"/>
          <w:szCs w:val="20"/>
        </w:rPr>
        <w:t>дств в с</w:t>
      </w:r>
      <w:proofErr w:type="gramEnd"/>
      <w:r w:rsidRPr="00700F5B">
        <w:rPr>
          <w:rFonts w:ascii="Times New Roman" w:hAnsi="Times New Roman" w:cs="Times New Roman"/>
          <w:b/>
          <w:bCs/>
          <w:sz w:val="20"/>
          <w:szCs w:val="20"/>
        </w:rPr>
        <w:t>убъекте Российской Федерации</w:t>
      </w:r>
    </w:p>
    <w:p w:rsidR="00C262A9" w:rsidRPr="00700F5B" w:rsidRDefault="00C262A9" w:rsidP="00A715DC">
      <w:pPr>
        <w:autoSpaceDE w:val="0"/>
        <w:autoSpaceDN w:val="0"/>
        <w:adjustRightInd w:val="0"/>
        <w:spacing w:after="0" w:line="312" w:lineRule="auto"/>
        <w:ind w:firstLine="720"/>
        <w:jc w:val="both"/>
        <w:rPr>
          <w:rFonts w:ascii="Times New Roman" w:hAnsi="Times New Roman" w:cs="Times New Roman"/>
          <w:sz w:val="20"/>
          <w:szCs w:val="20"/>
        </w:rPr>
      </w:pP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1. Полное наименование получателя бюджетных  сре</w:t>
      </w:r>
      <w:proofErr w:type="gramStart"/>
      <w:r w:rsidRPr="00700F5B">
        <w:rPr>
          <w:rFonts w:ascii="Times New Roman" w:hAnsi="Times New Roman" w:cs="Times New Roman"/>
          <w:sz w:val="20"/>
          <w:szCs w:val="20"/>
        </w:rPr>
        <w:t>дств   в   с</w:t>
      </w:r>
      <w:proofErr w:type="gramEnd"/>
      <w:r w:rsidRPr="00700F5B">
        <w:rPr>
          <w:rFonts w:ascii="Times New Roman" w:hAnsi="Times New Roman" w:cs="Times New Roman"/>
          <w:sz w:val="20"/>
          <w:szCs w:val="20"/>
        </w:rPr>
        <w:t>убъекте</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Российской Федерации _____________________________________________.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2.  Сокращенное  наименование  получателя   бюджетных     средств в</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w:t>
      </w:r>
      <w:proofErr w:type="gramStart"/>
      <w:r w:rsidRPr="00700F5B">
        <w:rPr>
          <w:rFonts w:ascii="Times New Roman" w:hAnsi="Times New Roman" w:cs="Times New Roman"/>
          <w:sz w:val="20"/>
          <w:szCs w:val="20"/>
        </w:rPr>
        <w:t>соответствии</w:t>
      </w:r>
      <w:proofErr w:type="gramEnd"/>
      <w:r w:rsidRPr="00700F5B">
        <w:rPr>
          <w:rFonts w:ascii="Times New Roman" w:hAnsi="Times New Roman" w:cs="Times New Roman"/>
          <w:sz w:val="20"/>
          <w:szCs w:val="20"/>
        </w:rPr>
        <w:t xml:space="preserve"> со сведениями ЕГРЮЛ 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3. Лицевой счет администратора доходов бюджета 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4. Код организационно-правовой формы получателя бюджетных средств в</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w:t>
      </w:r>
      <w:proofErr w:type="gramStart"/>
      <w:r w:rsidRPr="00700F5B">
        <w:rPr>
          <w:rFonts w:ascii="Times New Roman" w:hAnsi="Times New Roman" w:cs="Times New Roman"/>
          <w:sz w:val="20"/>
          <w:szCs w:val="20"/>
        </w:rPr>
        <w:t>соответствии</w:t>
      </w:r>
      <w:proofErr w:type="gramEnd"/>
      <w:r w:rsidRPr="00700F5B">
        <w:rPr>
          <w:rFonts w:ascii="Times New Roman" w:hAnsi="Times New Roman" w:cs="Times New Roman"/>
          <w:sz w:val="20"/>
          <w:szCs w:val="20"/>
        </w:rPr>
        <w:t xml:space="preserve"> с  Общероссийским  классификатором  организационно-правовых</w:t>
      </w:r>
      <w:r w:rsidR="002E19EE">
        <w:rPr>
          <w:rFonts w:ascii="Times New Roman" w:hAnsi="Times New Roman" w:cs="Times New Roman"/>
          <w:sz w:val="20"/>
          <w:szCs w:val="20"/>
        </w:rPr>
        <w:t xml:space="preserve"> </w:t>
      </w:r>
      <w:r w:rsidRPr="00700F5B">
        <w:rPr>
          <w:rFonts w:ascii="Times New Roman" w:hAnsi="Times New Roman" w:cs="Times New Roman"/>
          <w:sz w:val="20"/>
          <w:szCs w:val="20"/>
        </w:rPr>
        <w:t xml:space="preserve"> форм (ОКОПФ)___________________________________________.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5. Кодовое обозначение субъекта Российской Федерации в соответствии</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с федеральным устройством Российской Федерации, определенным </w:t>
      </w:r>
      <w:hyperlink r:id="rId31" w:history="1">
        <w:r w:rsidRPr="00700F5B">
          <w:rPr>
            <w:rFonts w:ascii="Times New Roman" w:hAnsi="Times New Roman" w:cs="Times New Roman"/>
            <w:sz w:val="20"/>
            <w:szCs w:val="20"/>
          </w:rPr>
          <w:t>статьей  65</w:t>
        </w:r>
      </w:hyperlink>
      <w:r w:rsidR="002E19EE">
        <w:rPr>
          <w:rFonts w:ascii="Times New Roman" w:hAnsi="Times New Roman" w:cs="Times New Roman"/>
          <w:sz w:val="20"/>
          <w:szCs w:val="20"/>
        </w:rPr>
        <w:t xml:space="preserve"> </w:t>
      </w:r>
      <w:r w:rsidRPr="00700F5B">
        <w:rPr>
          <w:rFonts w:ascii="Times New Roman" w:hAnsi="Times New Roman" w:cs="Times New Roman"/>
          <w:sz w:val="20"/>
          <w:szCs w:val="20"/>
        </w:rPr>
        <w:t xml:space="preserve"> Конституции Российской Федерации 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6. Почтовый индекс и адрес  местонахождения  получателя   </w:t>
      </w:r>
      <w:proofErr w:type="gramStart"/>
      <w:r w:rsidRPr="00700F5B">
        <w:rPr>
          <w:rFonts w:ascii="Times New Roman" w:hAnsi="Times New Roman" w:cs="Times New Roman"/>
          <w:sz w:val="20"/>
          <w:szCs w:val="20"/>
        </w:rPr>
        <w:t>бюджетных</w:t>
      </w:r>
      <w:proofErr w:type="gramEnd"/>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средств __________________________________________________________.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7. Дата постановки на учет в налоговом  органе  в   соответствии </w:t>
      </w:r>
      <w:proofErr w:type="gramStart"/>
      <w:r w:rsidRPr="00700F5B">
        <w:rPr>
          <w:rFonts w:ascii="Times New Roman" w:hAnsi="Times New Roman" w:cs="Times New Roman"/>
          <w:sz w:val="20"/>
          <w:szCs w:val="20"/>
        </w:rPr>
        <w:t>со</w:t>
      </w:r>
      <w:proofErr w:type="gramEnd"/>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свидетельством о постановке на учет в налоговом органе 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8. ИНН _________________</w:t>
      </w:r>
      <w:r w:rsidR="00ED39D8">
        <w:rPr>
          <w:rFonts w:ascii="Times New Roman" w:hAnsi="Times New Roman" w:cs="Times New Roman"/>
          <w:sz w:val="20"/>
          <w:szCs w:val="20"/>
        </w:rPr>
        <w:t>_</w:t>
      </w:r>
      <w:r w:rsidRPr="00700F5B">
        <w:rPr>
          <w:rFonts w:ascii="Times New Roman" w:hAnsi="Times New Roman" w:cs="Times New Roman"/>
          <w:sz w:val="20"/>
          <w:szCs w:val="20"/>
        </w:rPr>
        <w:t>______________________________________.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9. КПП _______________________________________________________.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10 </w:t>
      </w:r>
      <w:hyperlink r:id="rId32" w:history="1">
        <w:r w:rsidRPr="00700F5B">
          <w:rPr>
            <w:rFonts w:ascii="Times New Roman" w:hAnsi="Times New Roman" w:cs="Times New Roman"/>
            <w:sz w:val="20"/>
            <w:szCs w:val="20"/>
          </w:rPr>
          <w:t>ОКТМО</w:t>
        </w:r>
      </w:hyperlink>
      <w:r w:rsidRPr="00700F5B">
        <w:rPr>
          <w:rFonts w:ascii="Times New Roman" w:hAnsi="Times New Roman" w:cs="Times New Roman"/>
          <w:sz w:val="20"/>
          <w:szCs w:val="20"/>
        </w:rPr>
        <w:t xml:space="preserve"> ____________________________________________________.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11. Реквизиты  УФК получателя бюджетных    сре</w:t>
      </w:r>
      <w:proofErr w:type="gramStart"/>
      <w:r w:rsidRPr="00700F5B">
        <w:rPr>
          <w:rFonts w:ascii="Times New Roman" w:hAnsi="Times New Roman" w:cs="Times New Roman"/>
          <w:sz w:val="20"/>
          <w:szCs w:val="20"/>
        </w:rPr>
        <w:t>дств    в    с</w:t>
      </w:r>
      <w:proofErr w:type="gramEnd"/>
      <w:r w:rsidRPr="00700F5B">
        <w:rPr>
          <w:rFonts w:ascii="Times New Roman" w:hAnsi="Times New Roman" w:cs="Times New Roman"/>
          <w:sz w:val="20"/>
          <w:szCs w:val="20"/>
        </w:rPr>
        <w:t>убъекте</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Российской Федерации ____________________________________________.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12. Банк получателя, </w:t>
      </w:r>
      <w:hyperlink r:id="rId33" w:history="1">
        <w:r w:rsidRPr="00700F5B">
          <w:rPr>
            <w:rFonts w:ascii="Times New Roman" w:hAnsi="Times New Roman" w:cs="Times New Roman"/>
            <w:sz w:val="20"/>
            <w:szCs w:val="20"/>
          </w:rPr>
          <w:t>БИК</w:t>
        </w:r>
      </w:hyperlink>
      <w:r w:rsidRPr="00700F5B">
        <w:rPr>
          <w:rFonts w:ascii="Times New Roman" w:hAnsi="Times New Roman" w:cs="Times New Roman"/>
          <w:sz w:val="20"/>
          <w:szCs w:val="20"/>
        </w:rPr>
        <w:t xml:space="preserve"> банка, номер расчетного счета ___</w:t>
      </w:r>
      <w:r w:rsidR="00ED39D8">
        <w:rPr>
          <w:rFonts w:ascii="Times New Roman" w:hAnsi="Times New Roman" w:cs="Times New Roman"/>
          <w:sz w:val="20"/>
          <w:szCs w:val="20"/>
        </w:rPr>
        <w:t>__</w:t>
      </w:r>
      <w:r w:rsidRPr="00700F5B">
        <w:rPr>
          <w:rFonts w:ascii="Times New Roman" w:hAnsi="Times New Roman" w:cs="Times New Roman"/>
          <w:sz w:val="20"/>
          <w:szCs w:val="20"/>
        </w:rPr>
        <w:t>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13. </w:t>
      </w:r>
      <w:hyperlink r:id="rId34" w:history="1">
        <w:r w:rsidRPr="00700F5B">
          <w:rPr>
            <w:rFonts w:ascii="Times New Roman" w:hAnsi="Times New Roman" w:cs="Times New Roman"/>
            <w:sz w:val="20"/>
            <w:szCs w:val="20"/>
          </w:rPr>
          <w:t>Код</w:t>
        </w:r>
      </w:hyperlink>
      <w:r w:rsidRPr="00700F5B">
        <w:rPr>
          <w:rFonts w:ascii="Times New Roman" w:hAnsi="Times New Roman" w:cs="Times New Roman"/>
          <w:sz w:val="20"/>
          <w:szCs w:val="20"/>
        </w:rPr>
        <w:t xml:space="preserve"> классификации дохода ___________________________________.</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r w:rsidRPr="00700F5B">
        <w:rPr>
          <w:rFonts w:ascii="Times New Roman" w:hAnsi="Times New Roman" w:cs="Times New Roman"/>
          <w:sz w:val="20"/>
          <w:szCs w:val="20"/>
        </w:rPr>
        <w:t xml:space="preserve">      14. </w:t>
      </w:r>
      <w:hyperlink r:id="rId35" w:history="1">
        <w:r w:rsidRPr="00700F5B">
          <w:rPr>
            <w:rFonts w:ascii="Times New Roman" w:hAnsi="Times New Roman" w:cs="Times New Roman"/>
            <w:sz w:val="20"/>
            <w:szCs w:val="20"/>
          </w:rPr>
          <w:t>Код</w:t>
        </w:r>
      </w:hyperlink>
      <w:r w:rsidRPr="00700F5B">
        <w:rPr>
          <w:rFonts w:ascii="Times New Roman" w:hAnsi="Times New Roman" w:cs="Times New Roman"/>
          <w:sz w:val="20"/>
          <w:szCs w:val="20"/>
        </w:rPr>
        <w:t xml:space="preserve"> администратора дохода __________________________________.</w:t>
      </w:r>
    </w:p>
    <w:p w:rsidR="00C262A9" w:rsidRPr="00700F5B" w:rsidRDefault="00C262A9" w:rsidP="00A715DC">
      <w:pPr>
        <w:autoSpaceDE w:val="0"/>
        <w:autoSpaceDN w:val="0"/>
        <w:adjustRightInd w:val="0"/>
        <w:spacing w:after="0" w:line="312" w:lineRule="auto"/>
        <w:ind w:firstLine="720"/>
        <w:jc w:val="both"/>
        <w:rPr>
          <w:rFonts w:ascii="Times New Roman" w:hAnsi="Times New Roman" w:cs="Times New Roman"/>
          <w:sz w:val="20"/>
          <w:szCs w:val="20"/>
        </w:rPr>
      </w:pPr>
    </w:p>
    <w:tbl>
      <w:tblPr>
        <w:tblW w:w="467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317"/>
        <w:gridCol w:w="958"/>
        <w:gridCol w:w="240"/>
        <w:gridCol w:w="1178"/>
      </w:tblGrid>
      <w:tr w:rsidR="00C262A9" w:rsidRPr="00700F5B" w:rsidTr="00C262A9">
        <w:tc>
          <w:tcPr>
            <w:tcW w:w="1985" w:type="dxa"/>
            <w:tcBorders>
              <w:top w:val="nil"/>
              <w:left w:val="nil"/>
              <w:bottom w:val="single" w:sz="4" w:space="0" w:color="auto"/>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317"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958" w:type="dxa"/>
            <w:tcBorders>
              <w:top w:val="nil"/>
              <w:left w:val="nil"/>
              <w:bottom w:val="single" w:sz="4" w:space="0" w:color="auto"/>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240"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1178" w:type="dxa"/>
            <w:tcBorders>
              <w:top w:val="nil"/>
              <w:left w:val="nil"/>
              <w:bottom w:val="single" w:sz="4" w:space="0" w:color="auto"/>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r w:rsidR="00C262A9" w:rsidRPr="006B6A11" w:rsidTr="00C262A9">
        <w:tc>
          <w:tcPr>
            <w:tcW w:w="1985" w:type="dxa"/>
            <w:tcBorders>
              <w:top w:val="single" w:sz="4" w:space="0" w:color="auto"/>
              <w:left w:val="nil"/>
              <w:bottom w:val="nil"/>
              <w:right w:val="nil"/>
            </w:tcBorders>
          </w:tcPr>
          <w:p w:rsidR="00C262A9" w:rsidRPr="006B6A11" w:rsidRDefault="00C262A9" w:rsidP="00A715DC">
            <w:pPr>
              <w:autoSpaceDE w:val="0"/>
              <w:autoSpaceDN w:val="0"/>
              <w:adjustRightInd w:val="0"/>
              <w:spacing w:after="0" w:line="312" w:lineRule="auto"/>
              <w:jc w:val="center"/>
              <w:rPr>
                <w:rFonts w:ascii="Times New Roman" w:hAnsi="Times New Roman" w:cs="Times New Roman"/>
                <w:sz w:val="16"/>
                <w:szCs w:val="16"/>
              </w:rPr>
            </w:pPr>
            <w:proofErr w:type="gramStart"/>
            <w:r w:rsidRPr="006B6A11">
              <w:rPr>
                <w:rFonts w:ascii="Times New Roman" w:hAnsi="Times New Roman" w:cs="Times New Roman"/>
                <w:sz w:val="16"/>
                <w:szCs w:val="16"/>
              </w:rPr>
              <w:t>(</w:t>
            </w:r>
            <w:r w:rsidR="00ED39D8">
              <w:rPr>
                <w:rFonts w:ascii="Times New Roman" w:hAnsi="Times New Roman" w:cs="Times New Roman"/>
                <w:sz w:val="16"/>
                <w:szCs w:val="16"/>
              </w:rPr>
              <w:t>р</w:t>
            </w:r>
            <w:r w:rsidRPr="006B6A11">
              <w:rPr>
                <w:rFonts w:ascii="Times New Roman" w:hAnsi="Times New Roman" w:cs="Times New Roman"/>
                <w:sz w:val="16"/>
                <w:szCs w:val="16"/>
              </w:rPr>
              <w:t>уководитель (заместитель руководителя) органа</w:t>
            </w:r>
            <w:proofErr w:type="gramEnd"/>
          </w:p>
          <w:p w:rsidR="00C262A9" w:rsidRPr="006B6A11"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6B6A11">
              <w:rPr>
                <w:rFonts w:ascii="Times New Roman" w:hAnsi="Times New Roman" w:cs="Times New Roman"/>
                <w:sz w:val="16"/>
                <w:szCs w:val="16"/>
              </w:rPr>
              <w:t>государственной власти субъекта</w:t>
            </w:r>
          </w:p>
          <w:p w:rsidR="00C262A9" w:rsidRPr="006B6A11" w:rsidRDefault="00C262A9" w:rsidP="00A715DC">
            <w:pPr>
              <w:autoSpaceDE w:val="0"/>
              <w:autoSpaceDN w:val="0"/>
              <w:adjustRightInd w:val="0"/>
              <w:spacing w:after="0" w:line="312" w:lineRule="auto"/>
              <w:jc w:val="center"/>
              <w:rPr>
                <w:rFonts w:ascii="Times New Roman" w:hAnsi="Times New Roman" w:cs="Times New Roman"/>
                <w:sz w:val="16"/>
                <w:szCs w:val="16"/>
              </w:rPr>
            </w:pPr>
            <w:proofErr w:type="gramStart"/>
            <w:r w:rsidRPr="006B6A11">
              <w:rPr>
                <w:rFonts w:ascii="Times New Roman" w:hAnsi="Times New Roman" w:cs="Times New Roman"/>
                <w:sz w:val="16"/>
                <w:szCs w:val="16"/>
              </w:rPr>
              <w:t>Российской Федерации)</w:t>
            </w:r>
            <w:proofErr w:type="gramEnd"/>
          </w:p>
        </w:tc>
        <w:tc>
          <w:tcPr>
            <w:tcW w:w="317" w:type="dxa"/>
            <w:tcBorders>
              <w:top w:val="nil"/>
              <w:left w:val="nil"/>
              <w:bottom w:val="nil"/>
              <w:right w:val="nil"/>
            </w:tcBorders>
          </w:tcPr>
          <w:p w:rsidR="00C262A9" w:rsidRPr="006B6A11" w:rsidRDefault="00C262A9" w:rsidP="00A715DC">
            <w:pPr>
              <w:autoSpaceDE w:val="0"/>
              <w:autoSpaceDN w:val="0"/>
              <w:adjustRightInd w:val="0"/>
              <w:spacing w:after="0" w:line="312" w:lineRule="auto"/>
              <w:jc w:val="both"/>
              <w:rPr>
                <w:rFonts w:ascii="Times New Roman" w:hAnsi="Times New Roman" w:cs="Times New Roman"/>
                <w:sz w:val="16"/>
                <w:szCs w:val="16"/>
              </w:rPr>
            </w:pPr>
          </w:p>
        </w:tc>
        <w:tc>
          <w:tcPr>
            <w:tcW w:w="958" w:type="dxa"/>
            <w:tcBorders>
              <w:top w:val="single" w:sz="4" w:space="0" w:color="auto"/>
              <w:left w:val="nil"/>
              <w:bottom w:val="nil"/>
              <w:right w:val="nil"/>
            </w:tcBorders>
          </w:tcPr>
          <w:p w:rsidR="00C262A9" w:rsidRPr="006B6A11"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6B6A11">
              <w:rPr>
                <w:rFonts w:ascii="Times New Roman" w:hAnsi="Times New Roman" w:cs="Times New Roman"/>
                <w:sz w:val="16"/>
                <w:szCs w:val="16"/>
              </w:rPr>
              <w:t>(подпись)</w:t>
            </w:r>
          </w:p>
        </w:tc>
        <w:tc>
          <w:tcPr>
            <w:tcW w:w="240" w:type="dxa"/>
            <w:tcBorders>
              <w:top w:val="nil"/>
              <w:left w:val="nil"/>
              <w:bottom w:val="nil"/>
              <w:right w:val="nil"/>
            </w:tcBorders>
          </w:tcPr>
          <w:p w:rsidR="00C262A9" w:rsidRPr="006B6A11" w:rsidRDefault="00C262A9" w:rsidP="00A715DC">
            <w:pPr>
              <w:autoSpaceDE w:val="0"/>
              <w:autoSpaceDN w:val="0"/>
              <w:adjustRightInd w:val="0"/>
              <w:spacing w:after="0" w:line="312" w:lineRule="auto"/>
              <w:jc w:val="both"/>
              <w:rPr>
                <w:rFonts w:ascii="Times New Roman" w:hAnsi="Times New Roman" w:cs="Times New Roman"/>
                <w:sz w:val="16"/>
                <w:szCs w:val="16"/>
              </w:rPr>
            </w:pPr>
          </w:p>
        </w:tc>
        <w:tc>
          <w:tcPr>
            <w:tcW w:w="1178" w:type="dxa"/>
            <w:tcBorders>
              <w:top w:val="single" w:sz="4" w:space="0" w:color="auto"/>
              <w:left w:val="nil"/>
              <w:bottom w:val="nil"/>
              <w:right w:val="nil"/>
            </w:tcBorders>
          </w:tcPr>
          <w:p w:rsidR="00C262A9" w:rsidRPr="006B6A11"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6B6A11">
              <w:rPr>
                <w:rFonts w:ascii="Times New Roman" w:hAnsi="Times New Roman" w:cs="Times New Roman"/>
                <w:sz w:val="16"/>
                <w:szCs w:val="16"/>
              </w:rPr>
              <w:t>(расшифровка подписи)</w:t>
            </w:r>
          </w:p>
        </w:tc>
      </w:tr>
    </w:tbl>
    <w:p w:rsidR="00C262A9" w:rsidRPr="00700F5B" w:rsidRDefault="00C262A9" w:rsidP="00A715DC">
      <w:pPr>
        <w:autoSpaceDE w:val="0"/>
        <w:autoSpaceDN w:val="0"/>
        <w:adjustRightInd w:val="0"/>
        <w:spacing w:after="0" w:line="312" w:lineRule="auto"/>
        <w:ind w:firstLine="720"/>
        <w:jc w:val="both"/>
        <w:rPr>
          <w:rFonts w:ascii="Times New Roman" w:hAnsi="Times New Roman" w:cs="Times New Roman"/>
          <w:sz w:val="20"/>
          <w:szCs w:val="20"/>
        </w:rPr>
      </w:pPr>
    </w:p>
    <w:tbl>
      <w:tblPr>
        <w:tblW w:w="668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47"/>
        <w:gridCol w:w="1028"/>
        <w:gridCol w:w="286"/>
        <w:gridCol w:w="1274"/>
        <w:gridCol w:w="242"/>
        <w:gridCol w:w="1624"/>
      </w:tblGrid>
      <w:tr w:rsidR="00C262A9" w:rsidRPr="00700F5B" w:rsidTr="002E19EE">
        <w:tc>
          <w:tcPr>
            <w:tcW w:w="1985" w:type="dxa"/>
            <w:tcBorders>
              <w:top w:val="nil"/>
              <w:left w:val="nil"/>
              <w:bottom w:val="single" w:sz="4" w:space="0" w:color="auto"/>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247"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1028" w:type="dxa"/>
            <w:tcBorders>
              <w:top w:val="nil"/>
              <w:left w:val="nil"/>
              <w:bottom w:val="single" w:sz="4" w:space="0" w:color="auto"/>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286"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1274" w:type="dxa"/>
            <w:tcBorders>
              <w:top w:val="nil"/>
              <w:left w:val="nil"/>
              <w:bottom w:val="single" w:sz="4" w:space="0" w:color="auto"/>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242"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1624" w:type="dxa"/>
            <w:tcBorders>
              <w:top w:val="nil"/>
              <w:left w:val="nil"/>
              <w:bottom w:val="single" w:sz="4" w:space="0" w:color="auto"/>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r>
      <w:tr w:rsidR="00C262A9" w:rsidRPr="00700F5B" w:rsidTr="002E19EE">
        <w:tc>
          <w:tcPr>
            <w:tcW w:w="1985" w:type="dxa"/>
            <w:tcBorders>
              <w:top w:val="single" w:sz="4" w:space="0" w:color="auto"/>
              <w:left w:val="nil"/>
              <w:bottom w:val="nil"/>
              <w:right w:val="nil"/>
            </w:tcBorders>
          </w:tcPr>
          <w:p w:rsidR="00C262A9" w:rsidRPr="002E19EE"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2E19EE">
              <w:rPr>
                <w:rFonts w:ascii="Times New Roman" w:hAnsi="Times New Roman" w:cs="Times New Roman"/>
                <w:sz w:val="16"/>
                <w:szCs w:val="16"/>
              </w:rPr>
              <w:t>(лицо, составившее заявку, с указанием его должности)</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r w:rsidRPr="00700F5B">
              <w:rPr>
                <w:rFonts w:ascii="Times New Roman" w:hAnsi="Times New Roman" w:cs="Times New Roman"/>
                <w:sz w:val="20"/>
                <w:szCs w:val="20"/>
              </w:rPr>
              <w:t>"__"_________20_ г.</w:t>
            </w:r>
          </w:p>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p w:rsidR="00C262A9" w:rsidRPr="00700F5B" w:rsidRDefault="00C262A9" w:rsidP="00A715DC">
            <w:pPr>
              <w:autoSpaceDE w:val="0"/>
              <w:autoSpaceDN w:val="0"/>
              <w:adjustRightInd w:val="0"/>
              <w:spacing w:after="0" w:line="312" w:lineRule="auto"/>
              <w:rPr>
                <w:rFonts w:ascii="Times New Roman" w:hAnsi="Times New Roman" w:cs="Times New Roman"/>
                <w:sz w:val="20"/>
                <w:szCs w:val="20"/>
              </w:rPr>
            </w:pPr>
            <w:r w:rsidRPr="00700F5B">
              <w:rPr>
                <w:rFonts w:ascii="Times New Roman" w:hAnsi="Times New Roman" w:cs="Times New Roman"/>
                <w:sz w:val="20"/>
                <w:szCs w:val="20"/>
              </w:rPr>
              <w:t>М.П.</w:t>
            </w:r>
          </w:p>
        </w:tc>
        <w:tc>
          <w:tcPr>
            <w:tcW w:w="247"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1028" w:type="dxa"/>
            <w:tcBorders>
              <w:top w:val="single" w:sz="4" w:space="0" w:color="auto"/>
              <w:left w:val="nil"/>
              <w:bottom w:val="nil"/>
              <w:right w:val="nil"/>
            </w:tcBorders>
          </w:tcPr>
          <w:p w:rsidR="00C262A9" w:rsidRPr="002E19EE"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2E19EE">
              <w:rPr>
                <w:rFonts w:ascii="Times New Roman" w:hAnsi="Times New Roman" w:cs="Times New Roman"/>
                <w:sz w:val="16"/>
                <w:szCs w:val="16"/>
              </w:rPr>
              <w:t>(подпись)</w:t>
            </w:r>
          </w:p>
        </w:tc>
        <w:tc>
          <w:tcPr>
            <w:tcW w:w="286"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1274" w:type="dxa"/>
            <w:tcBorders>
              <w:top w:val="single" w:sz="4" w:space="0" w:color="auto"/>
              <w:left w:val="nil"/>
              <w:bottom w:val="nil"/>
              <w:right w:val="nil"/>
            </w:tcBorders>
          </w:tcPr>
          <w:p w:rsidR="00C262A9" w:rsidRPr="002E19EE"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2E19EE">
              <w:rPr>
                <w:rFonts w:ascii="Times New Roman" w:hAnsi="Times New Roman" w:cs="Times New Roman"/>
                <w:sz w:val="16"/>
                <w:szCs w:val="16"/>
              </w:rPr>
              <w:t>(расшифровка подписи)</w:t>
            </w:r>
          </w:p>
        </w:tc>
        <w:tc>
          <w:tcPr>
            <w:tcW w:w="242" w:type="dxa"/>
            <w:tcBorders>
              <w:top w:val="nil"/>
              <w:left w:val="nil"/>
              <w:bottom w:val="nil"/>
              <w:right w:val="nil"/>
            </w:tcBorders>
          </w:tcPr>
          <w:p w:rsidR="00C262A9" w:rsidRPr="00700F5B" w:rsidRDefault="00C262A9" w:rsidP="00A715DC">
            <w:pPr>
              <w:autoSpaceDE w:val="0"/>
              <w:autoSpaceDN w:val="0"/>
              <w:adjustRightInd w:val="0"/>
              <w:spacing w:after="0" w:line="312" w:lineRule="auto"/>
              <w:jc w:val="both"/>
              <w:rPr>
                <w:rFonts w:ascii="Times New Roman" w:hAnsi="Times New Roman" w:cs="Times New Roman"/>
                <w:sz w:val="20"/>
                <w:szCs w:val="20"/>
              </w:rPr>
            </w:pPr>
          </w:p>
        </w:tc>
        <w:tc>
          <w:tcPr>
            <w:tcW w:w="1624" w:type="dxa"/>
            <w:tcBorders>
              <w:top w:val="single" w:sz="4" w:space="0" w:color="auto"/>
              <w:left w:val="nil"/>
              <w:bottom w:val="nil"/>
              <w:right w:val="nil"/>
            </w:tcBorders>
          </w:tcPr>
          <w:p w:rsidR="00C262A9" w:rsidRPr="002E19EE" w:rsidRDefault="00C262A9" w:rsidP="00A715DC">
            <w:pPr>
              <w:autoSpaceDE w:val="0"/>
              <w:autoSpaceDN w:val="0"/>
              <w:adjustRightInd w:val="0"/>
              <w:spacing w:after="0" w:line="312" w:lineRule="auto"/>
              <w:jc w:val="center"/>
              <w:rPr>
                <w:rFonts w:ascii="Times New Roman" w:hAnsi="Times New Roman" w:cs="Times New Roman"/>
                <w:sz w:val="16"/>
                <w:szCs w:val="16"/>
              </w:rPr>
            </w:pPr>
            <w:r w:rsidRPr="002E19EE">
              <w:rPr>
                <w:rFonts w:ascii="Times New Roman" w:hAnsi="Times New Roman" w:cs="Times New Roman"/>
                <w:sz w:val="16"/>
                <w:szCs w:val="16"/>
              </w:rPr>
              <w:t>(телефон)</w:t>
            </w:r>
          </w:p>
        </w:tc>
      </w:tr>
    </w:tbl>
    <w:p w:rsidR="00C262A9" w:rsidRPr="00700F5B" w:rsidRDefault="00C262A9" w:rsidP="00A715DC">
      <w:pPr>
        <w:autoSpaceDE w:val="0"/>
        <w:autoSpaceDN w:val="0"/>
        <w:adjustRightInd w:val="0"/>
        <w:spacing w:after="0" w:line="312" w:lineRule="auto"/>
        <w:ind w:firstLine="720"/>
        <w:jc w:val="both"/>
        <w:rPr>
          <w:rFonts w:ascii="Arial" w:hAnsi="Arial" w:cs="Arial"/>
          <w:sz w:val="20"/>
          <w:szCs w:val="20"/>
        </w:rPr>
      </w:pPr>
    </w:p>
    <w:p w:rsidR="00C262A9" w:rsidRPr="00E26D73" w:rsidRDefault="00C262A9" w:rsidP="00A715DC">
      <w:pPr>
        <w:autoSpaceDE w:val="0"/>
        <w:autoSpaceDN w:val="0"/>
        <w:adjustRightInd w:val="0"/>
        <w:spacing w:after="0" w:line="312" w:lineRule="auto"/>
        <w:ind w:firstLine="720"/>
        <w:jc w:val="both"/>
        <w:rPr>
          <w:rFonts w:ascii="Arial" w:hAnsi="Arial" w:cs="Arial"/>
          <w:sz w:val="24"/>
          <w:szCs w:val="24"/>
        </w:rPr>
      </w:pPr>
    </w:p>
    <w:p w:rsidR="00700F5B" w:rsidRDefault="00E26D73" w:rsidP="00A715DC">
      <w:pPr>
        <w:keepNext/>
        <w:keepLines/>
        <w:spacing w:after="0" w:line="312" w:lineRule="auto"/>
        <w:ind w:firstLine="284"/>
        <w:jc w:val="center"/>
        <w:outlineLvl w:val="0"/>
        <w:rPr>
          <w:rFonts w:ascii="Times New Roman" w:eastAsia="Times New Roman" w:hAnsi="Times New Roman" w:cs="Times New Roman"/>
          <w:b/>
          <w:bCs/>
          <w:color w:val="000000"/>
        </w:rPr>
      </w:pPr>
      <w:bookmarkStart w:id="15" w:name="_Toc422444063"/>
      <w:r w:rsidRPr="00350E00">
        <w:rPr>
          <w:rFonts w:ascii="Times New Roman" w:eastAsia="Times New Roman" w:hAnsi="Times New Roman" w:cs="Times New Roman"/>
          <w:b/>
          <w:bCs/>
          <w:color w:val="000000"/>
        </w:rPr>
        <w:t xml:space="preserve">ОЦЕНКА </w:t>
      </w:r>
    </w:p>
    <w:p w:rsidR="00E26D73" w:rsidRDefault="00E26D73" w:rsidP="00A715DC">
      <w:pPr>
        <w:keepNext/>
        <w:keepLines/>
        <w:spacing w:after="0" w:line="312" w:lineRule="auto"/>
        <w:ind w:firstLine="284"/>
        <w:jc w:val="center"/>
        <w:outlineLvl w:val="0"/>
        <w:rPr>
          <w:rFonts w:ascii="Times New Roman" w:eastAsia="Times New Roman" w:hAnsi="Times New Roman" w:cs="Times New Roman"/>
          <w:b/>
          <w:bCs/>
          <w:color w:val="000000"/>
        </w:rPr>
      </w:pPr>
      <w:r w:rsidRPr="00350E00">
        <w:rPr>
          <w:rFonts w:ascii="Times New Roman" w:eastAsia="Times New Roman" w:hAnsi="Times New Roman" w:cs="Times New Roman"/>
          <w:b/>
          <w:bCs/>
          <w:color w:val="000000"/>
        </w:rPr>
        <w:t>ЭФФЕКТИВНОСТИ</w:t>
      </w:r>
      <w:r w:rsidR="00700F5B">
        <w:rPr>
          <w:rFonts w:ascii="Times New Roman" w:eastAsia="Times New Roman" w:hAnsi="Times New Roman" w:cs="Times New Roman"/>
          <w:b/>
          <w:bCs/>
          <w:color w:val="000000"/>
        </w:rPr>
        <w:t xml:space="preserve"> </w:t>
      </w:r>
      <w:r w:rsidRPr="00350E00">
        <w:rPr>
          <w:rFonts w:ascii="Times New Roman" w:eastAsia="Times New Roman" w:hAnsi="Times New Roman" w:cs="Times New Roman"/>
          <w:b/>
          <w:bCs/>
          <w:color w:val="000000"/>
        </w:rPr>
        <w:t>РЕАЛИЗАЦИИ В 2016 ГОДУ МЕРОПРИЯТИЙ ПО ОБЕСПЕЧЕНИЮ ЖИЛЫМИ ПОМЕЩЕНИЯМИ ГРАЖДАН, УВОЛЕННЫХ С ВОЕННОЙ СЛУЖБЫ (СЛУЖБЫ), И ПРИРАВНЕННЫХ К НИМ ЛИЦ</w:t>
      </w:r>
      <w:bookmarkEnd w:id="15"/>
    </w:p>
    <w:p w:rsidR="002E19EE" w:rsidRPr="002E19EE" w:rsidRDefault="002E19EE" w:rsidP="00A715DC">
      <w:pPr>
        <w:keepNext/>
        <w:keepLines/>
        <w:spacing w:after="0" w:line="312" w:lineRule="auto"/>
        <w:ind w:firstLine="284"/>
        <w:jc w:val="center"/>
        <w:outlineLvl w:val="0"/>
        <w:rPr>
          <w:rFonts w:ascii="Arial" w:eastAsia="Times New Roman" w:hAnsi="Arial" w:cs="Arial"/>
          <w:b/>
          <w:bCs/>
          <w:color w:val="000000"/>
        </w:rPr>
      </w:pPr>
      <w:r w:rsidRPr="002E19EE">
        <w:rPr>
          <w:rFonts w:ascii="Arial" w:eastAsia="Times New Roman" w:hAnsi="Arial" w:cs="Arial"/>
          <w:b/>
          <w:bCs/>
          <w:color w:val="000000"/>
        </w:rPr>
        <w:t>(</w:t>
      </w:r>
      <w:r>
        <w:rPr>
          <w:rFonts w:ascii="Arial" w:eastAsia="Times New Roman" w:hAnsi="Arial" w:cs="Arial"/>
          <w:b/>
          <w:bCs/>
          <w:color w:val="000000"/>
        </w:rPr>
        <w:t xml:space="preserve">выдержки из отчета о </w:t>
      </w:r>
      <w:r w:rsidRPr="002E19EE">
        <w:rPr>
          <w:rFonts w:ascii="Arial" w:eastAsia="Times New Roman" w:hAnsi="Arial" w:cs="Arial"/>
          <w:b/>
          <w:bCs/>
          <w:color w:val="000000"/>
        </w:rPr>
        <w:t>независим</w:t>
      </w:r>
      <w:r>
        <w:rPr>
          <w:rFonts w:ascii="Arial" w:eastAsia="Times New Roman" w:hAnsi="Arial" w:cs="Arial"/>
          <w:b/>
          <w:bCs/>
          <w:color w:val="000000"/>
        </w:rPr>
        <w:t>ой</w:t>
      </w:r>
      <w:r w:rsidRPr="002E19EE">
        <w:rPr>
          <w:rFonts w:ascii="Arial" w:eastAsia="Times New Roman" w:hAnsi="Arial" w:cs="Arial"/>
          <w:b/>
          <w:bCs/>
          <w:color w:val="000000"/>
        </w:rPr>
        <w:t xml:space="preserve"> оценк</w:t>
      </w:r>
      <w:r>
        <w:rPr>
          <w:rFonts w:ascii="Arial" w:eastAsia="Times New Roman" w:hAnsi="Arial" w:cs="Arial"/>
          <w:b/>
          <w:bCs/>
          <w:color w:val="000000"/>
        </w:rPr>
        <w:t>е</w:t>
      </w:r>
      <w:r w:rsidRPr="002E19EE">
        <w:rPr>
          <w:rFonts w:ascii="Arial" w:eastAsia="Times New Roman" w:hAnsi="Arial" w:cs="Arial"/>
          <w:b/>
          <w:bCs/>
          <w:color w:val="000000"/>
        </w:rPr>
        <w:t xml:space="preserve"> эффективности реализации мероприятий федеральной целевой программы «Жилище» на 2015 – 2020 годы по итогам 2016 года)</w:t>
      </w:r>
    </w:p>
    <w:p w:rsidR="00E26D73" w:rsidRDefault="00E26D73" w:rsidP="00A715DC">
      <w:pPr>
        <w:keepNext/>
        <w:keepLines/>
        <w:spacing w:after="0" w:line="312" w:lineRule="auto"/>
        <w:jc w:val="center"/>
        <w:outlineLvl w:val="0"/>
        <w:rPr>
          <w:rFonts w:ascii="Times New Roman" w:eastAsia="Times New Roman" w:hAnsi="Times New Roman"/>
          <w:b/>
          <w:bCs/>
          <w:color w:val="000000"/>
        </w:rPr>
      </w:pPr>
    </w:p>
    <w:p w:rsidR="00700F5B" w:rsidRPr="00E26D73" w:rsidRDefault="00700F5B" w:rsidP="00A715DC">
      <w:pPr>
        <w:keepNext/>
        <w:keepLines/>
        <w:spacing w:after="0" w:line="312" w:lineRule="auto"/>
        <w:jc w:val="center"/>
        <w:outlineLvl w:val="0"/>
        <w:rPr>
          <w:rFonts w:ascii="Times New Roman" w:eastAsia="Times New Roman" w:hAnsi="Times New Roman"/>
          <w:b/>
          <w:bCs/>
          <w:color w:val="000000"/>
        </w:rPr>
      </w:pPr>
    </w:p>
    <w:p w:rsidR="00E26D73" w:rsidRPr="002E19EE" w:rsidRDefault="002E19EE" w:rsidP="00A715DC">
      <w:pPr>
        <w:keepNext/>
        <w:keepLines/>
        <w:spacing w:after="0" w:line="312" w:lineRule="auto"/>
        <w:ind w:firstLine="567"/>
        <w:jc w:val="both"/>
        <w:outlineLvl w:val="1"/>
        <w:rPr>
          <w:rFonts w:ascii="Times New Roman" w:eastAsia="Times New Roman" w:hAnsi="Times New Roman"/>
          <w:b/>
          <w:bCs/>
          <w:color w:val="000000"/>
          <w:sz w:val="24"/>
          <w:szCs w:val="24"/>
        </w:rPr>
      </w:pPr>
      <w:bookmarkStart w:id="16" w:name="_Toc422444064"/>
      <w:r>
        <w:rPr>
          <w:rFonts w:ascii="Times New Roman" w:eastAsia="Times New Roman" w:hAnsi="Times New Roman"/>
          <w:b/>
          <w:bCs/>
          <w:color w:val="000000"/>
          <w:sz w:val="24"/>
          <w:szCs w:val="24"/>
        </w:rPr>
        <w:t>1.</w:t>
      </w:r>
      <w:r w:rsidR="00E26D73" w:rsidRPr="002E19EE">
        <w:rPr>
          <w:rFonts w:ascii="Times New Roman" w:eastAsia="Times New Roman" w:hAnsi="Times New Roman"/>
          <w:b/>
          <w:bCs/>
          <w:color w:val="000000"/>
          <w:sz w:val="24"/>
          <w:szCs w:val="24"/>
        </w:rPr>
        <w:t>Ход реализации мероприятий по обеспечению жилыми помещениями граждан, уволенных с военной службы (службы), и приравненных к ним лиц</w:t>
      </w:r>
      <w:bookmarkEnd w:id="16"/>
    </w:p>
    <w:p w:rsidR="00E26D73" w:rsidRPr="002E19EE" w:rsidRDefault="00E26D73" w:rsidP="00A715DC">
      <w:pPr>
        <w:keepNext/>
        <w:keepLines/>
        <w:spacing w:after="0" w:line="312" w:lineRule="auto"/>
        <w:ind w:firstLine="567"/>
        <w:jc w:val="both"/>
        <w:outlineLvl w:val="1"/>
        <w:rPr>
          <w:rFonts w:ascii="Times New Roman" w:eastAsia="Times New Roman" w:hAnsi="Times New Roman"/>
          <w:b/>
          <w:bCs/>
          <w:color w:val="000000"/>
          <w:sz w:val="24"/>
          <w:szCs w:val="24"/>
        </w:rPr>
      </w:pPr>
    </w:p>
    <w:p w:rsidR="00E26D73" w:rsidRPr="002E19EE" w:rsidRDefault="00E26D73" w:rsidP="00A715DC">
      <w:pPr>
        <w:spacing w:after="0" w:line="312" w:lineRule="auto"/>
        <w:ind w:firstLine="567"/>
        <w:jc w:val="both"/>
        <w:rPr>
          <w:rFonts w:ascii="Times New Roman" w:hAnsi="Times New Roman"/>
          <w:sz w:val="24"/>
          <w:szCs w:val="24"/>
        </w:rPr>
      </w:pPr>
      <w:proofErr w:type="gramStart"/>
      <w:r w:rsidRPr="002E19EE">
        <w:rPr>
          <w:rFonts w:ascii="Times New Roman" w:hAnsi="Times New Roman"/>
          <w:sz w:val="24"/>
          <w:szCs w:val="24"/>
        </w:rPr>
        <w:t>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 (далее – Закон № 342-ФЗ) Российская Федерация передала полномочия по обеспечению жилыми помещениями граждан, уволенных с военной службы (службы), и приравненных к ним лиц, принятых до 01.01.2005 на учет в качестве нуждающихся в улучшении жилищных условий в</w:t>
      </w:r>
      <w:proofErr w:type="gramEnd"/>
      <w:r w:rsidRPr="002E19EE">
        <w:rPr>
          <w:rFonts w:ascii="Times New Roman" w:hAnsi="Times New Roman"/>
          <w:sz w:val="24"/>
          <w:szCs w:val="24"/>
        </w:rPr>
        <w:t xml:space="preserve"> </w:t>
      </w:r>
      <w:proofErr w:type="gramStart"/>
      <w:r w:rsidRPr="002E19EE">
        <w:rPr>
          <w:rFonts w:ascii="Times New Roman" w:hAnsi="Times New Roman"/>
          <w:sz w:val="24"/>
          <w:szCs w:val="24"/>
        </w:rPr>
        <w:t>органах</w:t>
      </w:r>
      <w:proofErr w:type="gramEnd"/>
      <w:r w:rsidRPr="002E19EE">
        <w:rPr>
          <w:rFonts w:ascii="Times New Roman" w:hAnsi="Times New Roman"/>
          <w:sz w:val="24"/>
          <w:szCs w:val="24"/>
        </w:rPr>
        <w:t xml:space="preserve"> местного самоуправления (далее – граждане, уволенные с военной службы (службы)), органам государственной власти субъектов Российской Федерации (далее – переданные полномочия).</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 xml:space="preserve"> Первоначально планировалось в период 2011 – 2012 годов в полном объеме решить жилищную проблему граждан указанной категории (в рамках поручений Правительства Российской Федерации от </w:t>
      </w:r>
      <w:r w:rsidRPr="002E19EE">
        <w:rPr>
          <w:rFonts w:ascii="Times New Roman" w:hAnsi="Times New Roman"/>
          <w:color w:val="000000"/>
          <w:sz w:val="24"/>
          <w:szCs w:val="24"/>
        </w:rPr>
        <w:t xml:space="preserve">23 ноября 2009 г. № ВП-П9-52пр и от 10 июня </w:t>
      </w:r>
      <w:smartTag w:uri="urn:schemas-microsoft-com:office:smarttags" w:element="metricconverter">
        <w:smartTagPr>
          <w:attr w:name="ProductID" w:val="2010 г"/>
        </w:smartTagPr>
        <w:r w:rsidRPr="002E19EE">
          <w:rPr>
            <w:rFonts w:ascii="Times New Roman" w:hAnsi="Times New Roman"/>
            <w:color w:val="000000"/>
            <w:sz w:val="24"/>
            <w:szCs w:val="24"/>
          </w:rPr>
          <w:t>2010 г</w:t>
        </w:r>
      </w:smartTag>
      <w:r w:rsidRPr="002E19EE">
        <w:rPr>
          <w:rFonts w:ascii="Times New Roman" w:hAnsi="Times New Roman"/>
          <w:color w:val="000000"/>
          <w:sz w:val="24"/>
          <w:szCs w:val="24"/>
        </w:rPr>
        <w:t>. №ВП-П9-3921)</w:t>
      </w:r>
      <w:r w:rsidRPr="002E19EE">
        <w:rPr>
          <w:rFonts w:ascii="Times New Roman" w:hAnsi="Times New Roman"/>
          <w:sz w:val="24"/>
          <w:szCs w:val="24"/>
        </w:rPr>
        <w:t>. Реализация переданных полномочий осуществлялась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В 2011 – 2012 году в рамках данной подпрограммы для решения жилищной проблемы граждан, уволенных с военной службы (службы), в региональные бюджеты были перечислены целевые субвенции из федерального бюджета в размере 19,4 млрд. рублей.</w:t>
      </w:r>
    </w:p>
    <w:p w:rsidR="00E26D73" w:rsidRPr="002E19EE" w:rsidRDefault="00E26D73" w:rsidP="00A715DC">
      <w:pPr>
        <w:tabs>
          <w:tab w:val="left" w:pos="1134"/>
        </w:tabs>
        <w:spacing w:after="0" w:line="312" w:lineRule="auto"/>
        <w:ind w:firstLine="567"/>
        <w:contextualSpacing/>
        <w:jc w:val="both"/>
        <w:rPr>
          <w:rFonts w:ascii="Times New Roman" w:hAnsi="Times New Roman"/>
          <w:sz w:val="24"/>
          <w:szCs w:val="24"/>
        </w:rPr>
      </w:pPr>
      <w:r w:rsidRPr="002E19EE">
        <w:rPr>
          <w:rFonts w:ascii="Times New Roman" w:hAnsi="Times New Roman"/>
          <w:sz w:val="24"/>
          <w:szCs w:val="24"/>
        </w:rPr>
        <w:t>Согласно Закону № 342-ФЗ граждане, уволенные с военной службы (службы), получили право выбора одного из трех способов жилищного обеспечения:</w:t>
      </w:r>
    </w:p>
    <w:p w:rsidR="00E26D73" w:rsidRPr="002E19EE" w:rsidRDefault="00E26D73" w:rsidP="00A715DC">
      <w:pPr>
        <w:tabs>
          <w:tab w:val="left" w:pos="1134"/>
        </w:tabs>
        <w:spacing w:after="0" w:line="312" w:lineRule="auto"/>
        <w:ind w:firstLine="567"/>
        <w:contextualSpacing/>
        <w:jc w:val="both"/>
        <w:rPr>
          <w:rFonts w:ascii="Times New Roman" w:hAnsi="Times New Roman"/>
          <w:sz w:val="24"/>
          <w:szCs w:val="24"/>
        </w:rPr>
      </w:pPr>
      <w:r w:rsidRPr="002E19EE">
        <w:rPr>
          <w:rFonts w:ascii="Times New Roman" w:hAnsi="Times New Roman"/>
          <w:sz w:val="24"/>
          <w:szCs w:val="24"/>
        </w:rPr>
        <w:t>получение жилого помещения в собственность бесплатно;</w:t>
      </w:r>
    </w:p>
    <w:p w:rsidR="00E26D73" w:rsidRPr="002E19EE" w:rsidRDefault="00E26D73" w:rsidP="00A715DC">
      <w:pPr>
        <w:tabs>
          <w:tab w:val="left" w:pos="1134"/>
        </w:tabs>
        <w:spacing w:after="0" w:line="312" w:lineRule="auto"/>
        <w:ind w:firstLine="567"/>
        <w:contextualSpacing/>
        <w:jc w:val="both"/>
        <w:rPr>
          <w:rFonts w:ascii="Times New Roman" w:hAnsi="Times New Roman"/>
          <w:sz w:val="24"/>
          <w:szCs w:val="24"/>
        </w:rPr>
      </w:pPr>
      <w:r w:rsidRPr="002E19EE">
        <w:rPr>
          <w:rFonts w:ascii="Times New Roman" w:hAnsi="Times New Roman"/>
          <w:sz w:val="24"/>
          <w:szCs w:val="24"/>
        </w:rPr>
        <w:t>получение жилого помещения на условиях договора социального найма;</w:t>
      </w:r>
    </w:p>
    <w:p w:rsidR="00E26D73" w:rsidRPr="002E19EE" w:rsidRDefault="00E26D73" w:rsidP="00A715DC">
      <w:pPr>
        <w:tabs>
          <w:tab w:val="left" w:pos="1134"/>
        </w:tabs>
        <w:spacing w:after="0" w:line="312" w:lineRule="auto"/>
        <w:ind w:firstLine="567"/>
        <w:contextualSpacing/>
        <w:jc w:val="both"/>
        <w:rPr>
          <w:rFonts w:ascii="Times New Roman" w:hAnsi="Times New Roman"/>
          <w:sz w:val="24"/>
          <w:szCs w:val="24"/>
        </w:rPr>
      </w:pPr>
      <w:r w:rsidRPr="002E19EE">
        <w:rPr>
          <w:rFonts w:ascii="Times New Roman" w:hAnsi="Times New Roman"/>
          <w:sz w:val="24"/>
          <w:szCs w:val="24"/>
        </w:rPr>
        <w:t>получение единовременной денежной выплаты на приобретение или строительство жилого помещения (далее  – ЕДВ).</w:t>
      </w:r>
    </w:p>
    <w:p w:rsidR="00E26D73" w:rsidRPr="002E19EE" w:rsidRDefault="00E26D73" w:rsidP="00A715DC">
      <w:pPr>
        <w:tabs>
          <w:tab w:val="left" w:pos="1134"/>
        </w:tabs>
        <w:spacing w:after="0" w:line="312" w:lineRule="auto"/>
        <w:ind w:firstLine="567"/>
        <w:contextualSpacing/>
        <w:jc w:val="both"/>
        <w:rPr>
          <w:rFonts w:ascii="Times New Roman" w:hAnsi="Times New Roman"/>
          <w:sz w:val="24"/>
          <w:szCs w:val="24"/>
        </w:rPr>
      </w:pPr>
      <w:r w:rsidRPr="002E19EE">
        <w:rPr>
          <w:rFonts w:ascii="Times New Roman" w:hAnsi="Times New Roman"/>
          <w:sz w:val="24"/>
          <w:szCs w:val="24"/>
        </w:rPr>
        <w:t xml:space="preserve">Порядок и условия обеспечения жилыми помещениями граждан, уволенных с военной службы (службы), на региональном уровне согласно статье 3 Закона №342-ФЗ определяются законодательством субъектов Российской Федерации, в </w:t>
      </w:r>
      <w:proofErr w:type="gramStart"/>
      <w:r w:rsidRPr="002E19EE">
        <w:rPr>
          <w:rFonts w:ascii="Times New Roman" w:hAnsi="Times New Roman"/>
          <w:sz w:val="24"/>
          <w:szCs w:val="24"/>
        </w:rPr>
        <w:t>связи</w:t>
      </w:r>
      <w:proofErr w:type="gramEnd"/>
      <w:r w:rsidRPr="002E19EE">
        <w:rPr>
          <w:rFonts w:ascii="Times New Roman" w:hAnsi="Times New Roman"/>
          <w:sz w:val="24"/>
          <w:szCs w:val="24"/>
        </w:rPr>
        <w:t xml:space="preserve"> с чем во всех регионах России в 2011 году были изданы специализированные законодательные акты на данную тему.</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Финансирование мероприятий по обеспечению жильем граждан, уволенных с военной службы (службы), в период 2011 – 2012 годов было осуществлено в полном объ</w:t>
      </w:r>
      <w:r w:rsidR="00B05E54" w:rsidRPr="002E19EE">
        <w:rPr>
          <w:rFonts w:ascii="Times New Roman" w:hAnsi="Times New Roman"/>
          <w:sz w:val="24"/>
          <w:szCs w:val="24"/>
        </w:rPr>
        <w:t>ё</w:t>
      </w:r>
      <w:r w:rsidRPr="002E19EE">
        <w:rPr>
          <w:rFonts w:ascii="Times New Roman" w:hAnsi="Times New Roman"/>
          <w:sz w:val="24"/>
          <w:szCs w:val="24"/>
        </w:rPr>
        <w:t xml:space="preserve">ме. При этом объем использованных средств субвенций составил только 9 420,6 млн. рублей, или 48,4% от совокупного объема финансирования. В рамках указанных средств смогли решить свою жилищную проблему только 3,4 тыс. семей  граждан, уволенных с военной службы (службы). </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В связи с недовыполнением установленных обязательств, реализация программных мероприятий была продолжена в 2013-2014 годы. В 2013 году финансирование осуществлялось уже в условиях отсутствия целевого бюджетного финансирования за счет остатков субвенций, которые Федеральным законом «О федеральном бюджете на 2013 год и плановый период 2014 и 2015 годов» было разрешено использовать в 2013 году. Совокупный объем возврата в федеральный бюджет средств субвенций, направленных ранее в региональные бюджеты  на реализацию мероприятий по обеспечению жильем граждан, уволенных с военной службы (службы), в 2011-2013 году составил 21%, т.е. около 1/5 об всего объема выделенных субвенций.</w:t>
      </w:r>
    </w:p>
    <w:p w:rsidR="00E26D73" w:rsidRPr="002E19EE" w:rsidRDefault="00E26D73" w:rsidP="00A715DC">
      <w:pPr>
        <w:autoSpaceDE w:val="0"/>
        <w:autoSpaceDN w:val="0"/>
        <w:adjustRightInd w:val="0"/>
        <w:spacing w:after="0" w:line="312" w:lineRule="auto"/>
        <w:ind w:firstLine="567"/>
        <w:jc w:val="both"/>
        <w:rPr>
          <w:rFonts w:ascii="Times New Roman" w:hAnsi="Times New Roman"/>
          <w:sz w:val="24"/>
          <w:szCs w:val="24"/>
        </w:rPr>
      </w:pPr>
      <w:r w:rsidRPr="002E19EE">
        <w:rPr>
          <w:rFonts w:ascii="Times New Roman" w:hAnsi="Times New Roman"/>
          <w:sz w:val="24"/>
          <w:szCs w:val="24"/>
        </w:rPr>
        <w:t>Финансирование мероприятий по обеспечению жилыми помещениями граждан, уволенных с военной службы (службы), в период 2014 – 2015 годов не осуществлялось, при этом проблема жилищного обеспечения данной категории граждан по-прежнему оставалась актуальной. По состоянию на 01.01.2016 в муниципальных образованиях продолжали состоять на учете в качестве нуждающихся в улучшении жилищных условий около 1,8 тыс. семей граждан, уволенных с военной службы (службы).</w:t>
      </w:r>
    </w:p>
    <w:p w:rsidR="00E26D73" w:rsidRPr="002E19EE" w:rsidRDefault="00E26D73" w:rsidP="00A715DC">
      <w:pPr>
        <w:autoSpaceDE w:val="0"/>
        <w:autoSpaceDN w:val="0"/>
        <w:adjustRightInd w:val="0"/>
        <w:spacing w:after="0" w:line="312" w:lineRule="auto"/>
        <w:ind w:left="1134"/>
        <w:jc w:val="both"/>
        <w:rPr>
          <w:rFonts w:ascii="Times New Roman" w:hAnsi="Times New Roman"/>
          <w:i/>
          <w:sz w:val="24"/>
          <w:szCs w:val="24"/>
        </w:rPr>
      </w:pPr>
      <w:r w:rsidRPr="002E19EE">
        <w:rPr>
          <w:rFonts w:ascii="Times New Roman" w:hAnsi="Times New Roman"/>
          <w:b/>
          <w:i/>
          <w:sz w:val="24"/>
          <w:szCs w:val="24"/>
        </w:rPr>
        <w:t>ВАЖНО</w:t>
      </w:r>
      <w:r w:rsidRPr="002E19EE">
        <w:rPr>
          <w:rFonts w:ascii="Times New Roman" w:hAnsi="Times New Roman"/>
          <w:i/>
          <w:sz w:val="24"/>
          <w:szCs w:val="24"/>
        </w:rPr>
        <w:t>: Реализация органами государственной власти субъектов Российской Федерации переданных им полномочий по обеспечению жилыми помещениями граждан, уволенных с военной службы (службы), на период 2014 – 2015 годов была приостановлена. Данные обстоятельства в условиях наличия потребности в обеспечении жильем данной категории граждан отрицательно сказались на исполнении государством своих федеральных жилищных обязательств перед гражданами, уволенными с военной службы (службы), и привели к многочисленным их обращениям в судебные инстанции. Только в Республике Дагестан вынесено более 100 судебных решений, обязывающих предоставить гражданам, уволенным с военной службы (службы), ЕДВ за счет средств федерального бюджета.</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r w:rsidRPr="002E19EE">
        <w:rPr>
          <w:rFonts w:ascii="Times New Roman" w:eastAsia="Times New Roman" w:hAnsi="Times New Roman"/>
          <w:bCs/>
          <w:color w:val="000000"/>
          <w:sz w:val="24"/>
          <w:szCs w:val="24"/>
        </w:rPr>
        <w:t xml:space="preserve">Бюджетное финансирование исполнения переданных полномочий возобновилось только в 2016 году. В рамках продления федеральной целевой программы «Жилище» на следующую декаду: 2016 – 2020 годы в рамках подпрограммных мероприятий на 2016 и 2017 годы были спланированы субвенции из федерального бюджета </w:t>
      </w:r>
      <w:r w:rsidRPr="002E19EE">
        <w:rPr>
          <w:rFonts w:ascii="Times New Roman" w:hAnsi="Times New Roman"/>
          <w:sz w:val="24"/>
          <w:szCs w:val="24"/>
        </w:rPr>
        <w:t>в размере 3849,21 млн. рублей, в том числе:</w:t>
      </w:r>
    </w:p>
    <w:p w:rsidR="00E26D73" w:rsidRPr="002E19EE" w:rsidRDefault="00E26D73" w:rsidP="00A715DC">
      <w:pPr>
        <w:keepNext/>
        <w:keepLines/>
        <w:tabs>
          <w:tab w:val="left" w:pos="3131"/>
        </w:tabs>
        <w:spacing w:after="0" w:line="312" w:lineRule="auto"/>
        <w:ind w:firstLine="567"/>
        <w:jc w:val="both"/>
        <w:outlineLvl w:val="0"/>
        <w:rPr>
          <w:rFonts w:ascii="Times New Roman" w:eastAsia="Times New Roman" w:hAnsi="Times New Roman"/>
          <w:bCs/>
          <w:color w:val="000000"/>
          <w:sz w:val="24"/>
          <w:szCs w:val="24"/>
        </w:rPr>
      </w:pPr>
      <w:r w:rsidRPr="002E19EE">
        <w:rPr>
          <w:rFonts w:ascii="Times New Roman" w:eastAsia="Times New Roman" w:hAnsi="Times New Roman"/>
          <w:bCs/>
          <w:color w:val="000000"/>
          <w:sz w:val="24"/>
          <w:szCs w:val="24"/>
        </w:rPr>
        <w:t>в 2016 году – 1969,18 млн. рублей;</w:t>
      </w:r>
    </w:p>
    <w:p w:rsidR="00E26D73" w:rsidRPr="002E19EE" w:rsidRDefault="00E26D73" w:rsidP="00A715DC">
      <w:pPr>
        <w:keepNext/>
        <w:keepLines/>
        <w:tabs>
          <w:tab w:val="left" w:pos="3131"/>
        </w:tabs>
        <w:spacing w:after="0" w:line="312" w:lineRule="auto"/>
        <w:ind w:firstLine="567"/>
        <w:jc w:val="both"/>
        <w:outlineLvl w:val="0"/>
        <w:rPr>
          <w:rFonts w:ascii="Times New Roman" w:eastAsia="Times New Roman" w:hAnsi="Times New Roman"/>
          <w:bCs/>
          <w:color w:val="000000"/>
          <w:sz w:val="24"/>
          <w:szCs w:val="24"/>
        </w:rPr>
      </w:pPr>
      <w:r w:rsidRPr="002E19EE">
        <w:rPr>
          <w:rFonts w:ascii="Times New Roman" w:eastAsia="Times New Roman" w:hAnsi="Times New Roman"/>
          <w:bCs/>
          <w:color w:val="000000"/>
          <w:sz w:val="24"/>
          <w:szCs w:val="24"/>
        </w:rPr>
        <w:t>в 2017 году – 1880,03 млн. рублей.</w:t>
      </w:r>
    </w:p>
    <w:p w:rsidR="00E26D73" w:rsidRPr="002E19EE" w:rsidRDefault="00E26D73" w:rsidP="00A715DC">
      <w:pPr>
        <w:spacing w:after="0" w:line="312" w:lineRule="auto"/>
        <w:ind w:firstLine="567"/>
        <w:jc w:val="both"/>
        <w:rPr>
          <w:rFonts w:ascii="Times New Roman" w:hAnsi="Times New Roman"/>
          <w:color w:val="000000"/>
          <w:sz w:val="24"/>
          <w:szCs w:val="24"/>
        </w:rPr>
      </w:pPr>
      <w:r w:rsidRPr="002E19EE">
        <w:rPr>
          <w:rFonts w:ascii="Times New Roman" w:hAnsi="Times New Roman"/>
          <w:color w:val="000000"/>
          <w:sz w:val="24"/>
          <w:szCs w:val="24"/>
        </w:rPr>
        <w:t>Однако</w:t>
      </w:r>
      <w:proofErr w:type="gramStart"/>
      <w:r w:rsidRPr="002E19EE">
        <w:rPr>
          <w:rFonts w:ascii="Times New Roman" w:hAnsi="Times New Roman"/>
          <w:color w:val="000000"/>
          <w:sz w:val="24"/>
          <w:szCs w:val="24"/>
        </w:rPr>
        <w:t>,</w:t>
      </w:r>
      <w:proofErr w:type="gramEnd"/>
      <w:r w:rsidRPr="002E19EE">
        <w:rPr>
          <w:rFonts w:ascii="Times New Roman" w:hAnsi="Times New Roman"/>
          <w:color w:val="000000"/>
          <w:sz w:val="24"/>
          <w:szCs w:val="24"/>
        </w:rPr>
        <w:t xml:space="preserve"> фактический объем субвенций, доведенный до региональных бюджетов в рамках реализации подпрограммы в 2016 году, был секвестрирован до уровня 1 474,04 млн. рублей (– 495,14 млн. рублей от планового значения (25,1%)).</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r w:rsidRPr="002E19EE">
        <w:rPr>
          <w:rFonts w:ascii="Times New Roman" w:eastAsia="Times New Roman" w:hAnsi="Times New Roman"/>
          <w:bCs/>
          <w:color w:val="000000"/>
          <w:sz w:val="24"/>
          <w:szCs w:val="24"/>
        </w:rPr>
        <w:t>Данный факт крайне отрицательно сказался на эффективности реализации органами государственной власти субъектов Российской Федерации переданных им полномочий по обеспечению жилыми помещениями граждан, уволенных с военной службы.</w:t>
      </w:r>
    </w:p>
    <w:p w:rsidR="00E26D73" w:rsidRPr="002E19EE" w:rsidRDefault="00E26D73" w:rsidP="00A715DC">
      <w:pPr>
        <w:spacing w:after="0" w:line="312" w:lineRule="auto"/>
        <w:ind w:left="1134"/>
        <w:jc w:val="both"/>
        <w:rPr>
          <w:rFonts w:ascii="Times New Roman" w:eastAsia="Times New Roman" w:hAnsi="Times New Roman"/>
          <w:bCs/>
          <w:i/>
          <w:color w:val="000000"/>
          <w:sz w:val="24"/>
          <w:szCs w:val="24"/>
        </w:rPr>
      </w:pPr>
      <w:r w:rsidRPr="002E19EE">
        <w:rPr>
          <w:rFonts w:ascii="Times New Roman" w:eastAsia="Times New Roman" w:hAnsi="Times New Roman"/>
          <w:b/>
          <w:bCs/>
          <w:i/>
          <w:color w:val="000000"/>
          <w:sz w:val="24"/>
          <w:szCs w:val="24"/>
        </w:rPr>
        <w:t>ВАЖНО:</w:t>
      </w:r>
      <w:r w:rsidRPr="002E19EE">
        <w:rPr>
          <w:rFonts w:ascii="Times New Roman" w:eastAsia="Times New Roman" w:hAnsi="Times New Roman"/>
          <w:bCs/>
          <w:i/>
          <w:color w:val="000000"/>
          <w:sz w:val="24"/>
          <w:szCs w:val="24"/>
        </w:rPr>
        <w:t xml:space="preserve"> Сокращение в 2016 году на 495,14 млн. рублей объемов бюджетного финансирования подпрограммных мероприятий в отношении категории граждан, уволенных с военной службы (службы), на фоне утвержденных параметров субвенций для реализации переданных полномочий в 2017 году, не позволит в полном объеме решить жилищную проблему указанной категории граждан. На муниципальном учете в качестве нуждающихся в улучшении жилищных условий по состоянию на 01.01.2018 продолжат числиться около 0,2 тыс. семей данных федеральных льготников.</w:t>
      </w:r>
    </w:p>
    <w:p w:rsidR="00E26D73" w:rsidRPr="002E19EE" w:rsidRDefault="00E26D73" w:rsidP="00A715DC">
      <w:pPr>
        <w:spacing w:after="0" w:line="312" w:lineRule="auto"/>
        <w:ind w:firstLine="567"/>
        <w:jc w:val="both"/>
        <w:rPr>
          <w:rFonts w:ascii="Times New Roman" w:eastAsia="Times New Roman" w:hAnsi="Times New Roman"/>
          <w:b/>
          <w:bCs/>
          <w:color w:val="000000"/>
          <w:sz w:val="24"/>
          <w:szCs w:val="24"/>
        </w:rPr>
      </w:pPr>
      <w:r w:rsidRPr="002E19EE">
        <w:rPr>
          <w:rFonts w:ascii="Times New Roman" w:eastAsia="Times New Roman" w:hAnsi="Times New Roman"/>
          <w:b/>
          <w:bCs/>
          <w:color w:val="000000"/>
          <w:sz w:val="24"/>
          <w:szCs w:val="24"/>
        </w:rPr>
        <w:t>2.Объемы финансирования мероприятий по обеспечению жилыми помещениями граждан, уволенных с военной службы (службы)</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r w:rsidRPr="002E19EE">
        <w:rPr>
          <w:rFonts w:ascii="Times New Roman" w:eastAsia="Times New Roman" w:hAnsi="Times New Roman"/>
          <w:bCs/>
          <w:color w:val="000000"/>
          <w:sz w:val="24"/>
          <w:szCs w:val="24"/>
        </w:rPr>
        <w:t xml:space="preserve">Согласно паспорту подпрограммы, утвержденному постановлением Правительства Российской Федерации от 25.08.2015 № 889 объем субвенций, который </w:t>
      </w:r>
      <w:proofErr w:type="gramStart"/>
      <w:r w:rsidRPr="002E19EE">
        <w:rPr>
          <w:rFonts w:ascii="Times New Roman" w:eastAsia="Times New Roman" w:hAnsi="Times New Roman"/>
          <w:bCs/>
          <w:color w:val="000000"/>
          <w:sz w:val="24"/>
          <w:szCs w:val="24"/>
        </w:rPr>
        <w:t>планировалось направить в 2016 году в бюджеты регионов России для реализации переданных полномочий составлял</w:t>
      </w:r>
      <w:proofErr w:type="gramEnd"/>
      <w:r w:rsidRPr="002E19EE">
        <w:rPr>
          <w:rFonts w:ascii="Times New Roman" w:eastAsia="Times New Roman" w:hAnsi="Times New Roman"/>
          <w:bCs/>
          <w:color w:val="000000"/>
          <w:sz w:val="24"/>
          <w:szCs w:val="24"/>
        </w:rPr>
        <w:t xml:space="preserve"> 1 969,18 млн. рублей.</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proofErr w:type="gramStart"/>
      <w:r w:rsidRPr="002E19EE">
        <w:rPr>
          <w:rFonts w:ascii="Times New Roman" w:eastAsia="Times New Roman" w:hAnsi="Times New Roman"/>
          <w:bCs/>
          <w:color w:val="000000"/>
          <w:sz w:val="24"/>
          <w:szCs w:val="24"/>
        </w:rPr>
        <w:t xml:space="preserve">При формировании проекта федерального закона о федеральном бюджете на 2016 году данный показатель был сразу уменьшен на 10%, в результате чего Федеральный закон «О федеральном бюджете на 2016 год» (Приложение №21, таблица 39) предусматривал перечисление в региональные бюджеты уже только </w:t>
      </w:r>
      <w:r w:rsidRPr="002E19EE">
        <w:rPr>
          <w:rFonts w:ascii="Times New Roman" w:hAnsi="Times New Roman"/>
          <w:sz w:val="24"/>
          <w:szCs w:val="24"/>
        </w:rPr>
        <w:t>1 713,2</w:t>
      </w:r>
      <w:r w:rsidRPr="002E19EE">
        <w:rPr>
          <w:rFonts w:ascii="Times New Roman" w:eastAsia="Times New Roman" w:hAnsi="Times New Roman"/>
          <w:bCs/>
          <w:color w:val="000000"/>
          <w:sz w:val="24"/>
          <w:szCs w:val="24"/>
        </w:rPr>
        <w:t xml:space="preserve"> млн. рублей субвенций для решения жилищной проблемы граждан, уволенных с военной службы (службы).</w:t>
      </w:r>
      <w:proofErr w:type="gramEnd"/>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r w:rsidRPr="002E19EE">
        <w:rPr>
          <w:rFonts w:ascii="Times New Roman" w:eastAsia="Times New Roman" w:hAnsi="Times New Roman"/>
          <w:bCs/>
          <w:color w:val="000000"/>
          <w:sz w:val="24"/>
          <w:szCs w:val="24"/>
        </w:rPr>
        <w:t>Однако, не смотря на то, что Федеральный закон «О федеральном бюджете на 2016 год» вступил в силу с 01.01.2016, фактическое доведение субвенций в бюджеты субъектов Российской Федерации состоялось только в мае 2016 года и то, не в полном объеме.</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r w:rsidRPr="002E19EE">
        <w:rPr>
          <w:rFonts w:ascii="Times New Roman" w:eastAsia="Times New Roman" w:hAnsi="Times New Roman"/>
          <w:bCs/>
          <w:color w:val="000000"/>
          <w:sz w:val="24"/>
          <w:szCs w:val="24"/>
        </w:rPr>
        <w:t>В конце апреля – начале мая 2016 года в региональные бюджеты были перечислены субвенции в объеме 1 474,04 млн. рублей, что на 14% меньше от предусмотренного изначально федеральным бюджетом на 2016 год и на 25% меньше значения паспорта подпрограммы.</w:t>
      </w:r>
    </w:p>
    <w:p w:rsidR="00700F5B" w:rsidRPr="002E19EE" w:rsidRDefault="00700F5B" w:rsidP="00A715DC">
      <w:pPr>
        <w:spacing w:after="0" w:line="312" w:lineRule="auto"/>
        <w:ind w:left="1134"/>
        <w:jc w:val="both"/>
        <w:rPr>
          <w:rFonts w:ascii="Times New Roman" w:eastAsia="Times New Roman" w:hAnsi="Times New Roman"/>
          <w:b/>
          <w:bCs/>
          <w:i/>
          <w:color w:val="000000"/>
          <w:sz w:val="24"/>
          <w:szCs w:val="24"/>
        </w:rPr>
      </w:pPr>
    </w:p>
    <w:p w:rsidR="00E26D73" w:rsidRPr="002E19EE" w:rsidRDefault="00E26D73" w:rsidP="00A715DC">
      <w:pPr>
        <w:spacing w:after="0" w:line="312" w:lineRule="auto"/>
        <w:ind w:left="1134"/>
        <w:jc w:val="both"/>
        <w:rPr>
          <w:rFonts w:ascii="Times New Roman" w:eastAsia="Times New Roman" w:hAnsi="Times New Roman"/>
          <w:bCs/>
          <w:i/>
          <w:color w:val="000000"/>
          <w:sz w:val="24"/>
          <w:szCs w:val="24"/>
        </w:rPr>
      </w:pPr>
      <w:r w:rsidRPr="002E19EE">
        <w:rPr>
          <w:rFonts w:ascii="Times New Roman" w:eastAsia="Times New Roman" w:hAnsi="Times New Roman"/>
          <w:b/>
          <w:bCs/>
          <w:i/>
          <w:color w:val="000000"/>
          <w:sz w:val="24"/>
          <w:szCs w:val="24"/>
        </w:rPr>
        <w:t>ВАЖНО:</w:t>
      </w:r>
      <w:r w:rsidRPr="002E19EE">
        <w:rPr>
          <w:rFonts w:ascii="Times New Roman" w:eastAsia="Times New Roman" w:hAnsi="Times New Roman"/>
          <w:bCs/>
          <w:i/>
          <w:color w:val="000000"/>
          <w:sz w:val="24"/>
          <w:szCs w:val="24"/>
        </w:rPr>
        <w:t xml:space="preserve"> Позднее (с задержкой почти на 4 месяца) доведение Минстроем России средств субвенций региональным бюджетам отрицательно сказалось на эффективности и качестве реализации мероприятий по обеспечению жильем граждан, уволенных с военной службы (службы). </w:t>
      </w:r>
      <w:proofErr w:type="gramStart"/>
      <w:r w:rsidRPr="002E19EE">
        <w:rPr>
          <w:rFonts w:ascii="Times New Roman" w:eastAsia="Times New Roman" w:hAnsi="Times New Roman"/>
          <w:bCs/>
          <w:i/>
          <w:color w:val="000000"/>
          <w:sz w:val="24"/>
          <w:szCs w:val="24"/>
        </w:rPr>
        <w:t>В результате регионам России были созданы не надлежащие условия для своевременного и качественного проведения конкурсных (аукционных) процедур по строительству (приобретению) жилых помещений, предназначенных для решения жилищной проблемы граждан, уволенных с военной службы (службы), избравших в качестве способа своего жилищного обеспечения получение жилого помещения в собственность бесплатно либо на условиях договора социального найма.</w:t>
      </w:r>
      <w:proofErr w:type="gramEnd"/>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p>
    <w:p w:rsidR="00E26D73" w:rsidRPr="002E19EE" w:rsidRDefault="00E26D73" w:rsidP="00A715DC">
      <w:pPr>
        <w:spacing w:after="0" w:line="312" w:lineRule="auto"/>
        <w:ind w:firstLine="567"/>
        <w:jc w:val="both"/>
        <w:rPr>
          <w:rFonts w:ascii="Times New Roman" w:eastAsia="Times New Roman" w:hAnsi="Times New Roman"/>
          <w:b/>
          <w:bCs/>
          <w:color w:val="000000"/>
          <w:sz w:val="24"/>
          <w:szCs w:val="24"/>
        </w:rPr>
      </w:pPr>
      <w:r w:rsidRPr="002E19EE">
        <w:rPr>
          <w:rFonts w:ascii="Times New Roman" w:eastAsia="Times New Roman" w:hAnsi="Times New Roman"/>
          <w:b/>
          <w:bCs/>
          <w:color w:val="000000"/>
          <w:sz w:val="24"/>
          <w:szCs w:val="24"/>
        </w:rPr>
        <w:t>3.Оценка выполнение плановых значений целевого индикатора, характеризующего эффективность жилищного обеспечения граждан, уволенных с военной службы (службы)</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proofErr w:type="gramStart"/>
      <w:r w:rsidRPr="002E19EE">
        <w:rPr>
          <w:rFonts w:ascii="Times New Roman" w:eastAsia="Times New Roman" w:hAnsi="Times New Roman"/>
          <w:bCs/>
          <w:color w:val="000000"/>
          <w:sz w:val="24"/>
          <w:szCs w:val="24"/>
        </w:rPr>
        <w:t>Значительное сокращение объема субвенций, которые получили органы государственной власти субъектов Российской Федерации для реализации переданных полномочий, а также в совокупности с данным фактором позднее доведений субвенций до бюджетов регионов не позволили достигнуть первоначально запланированных значений целевого индикатора, характеризующего эффективность и результативность исполнения федеральных жилищных обязательств перед гражданами, уволенными с военной службы (службы).</w:t>
      </w:r>
      <w:proofErr w:type="gramEnd"/>
    </w:p>
    <w:p w:rsidR="00E26D73" w:rsidRPr="00E26D73" w:rsidRDefault="00E26D73" w:rsidP="00A715DC">
      <w:pPr>
        <w:spacing w:after="0" w:line="312" w:lineRule="auto"/>
        <w:ind w:firstLine="567"/>
        <w:jc w:val="right"/>
        <w:rPr>
          <w:rFonts w:ascii="Times New Roman" w:eastAsia="Times New Roman" w:hAnsi="Times New Roman"/>
          <w:b/>
          <w:bCs/>
          <w:color w:val="000000"/>
        </w:rPr>
      </w:pPr>
      <w:r w:rsidRPr="00E26D73">
        <w:rPr>
          <w:rFonts w:ascii="Times New Roman" w:eastAsia="Times New Roman" w:hAnsi="Times New Roman"/>
          <w:b/>
          <w:bCs/>
          <w:color w:val="000000"/>
        </w:rPr>
        <w:t>Таблица 1</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5"/>
      </w:tblGrid>
      <w:tr w:rsidR="00E26D73" w:rsidRPr="00021B44" w:rsidTr="00700F5B">
        <w:tc>
          <w:tcPr>
            <w:tcW w:w="4536" w:type="dxa"/>
            <w:tcBorders>
              <w:top w:val="single" w:sz="18" w:space="0" w:color="auto"/>
              <w:left w:val="single" w:sz="18" w:space="0" w:color="auto"/>
              <w:bottom w:val="single" w:sz="18" w:space="0" w:color="auto"/>
              <w:right w:val="single" w:sz="12" w:space="0" w:color="auto"/>
            </w:tcBorders>
            <w:shd w:val="clear" w:color="auto" w:fill="auto"/>
            <w:vAlign w:val="center"/>
          </w:tcPr>
          <w:p w:rsidR="00E26D73" w:rsidRPr="00700F5B" w:rsidRDefault="00E26D73" w:rsidP="00A715DC">
            <w:pPr>
              <w:spacing w:after="0" w:line="312" w:lineRule="auto"/>
              <w:jc w:val="center"/>
              <w:rPr>
                <w:rFonts w:ascii="Times New Roman" w:hAnsi="Times New Roman"/>
                <w:b/>
              </w:rPr>
            </w:pPr>
            <w:r w:rsidRPr="00700F5B">
              <w:rPr>
                <w:rFonts w:ascii="Times New Roman" w:hAnsi="Times New Roman"/>
                <w:b/>
              </w:rPr>
              <w:t>Наименование выполненных не в полном объеме целевых индикаторов и показателей</w:t>
            </w:r>
          </w:p>
        </w:tc>
        <w:tc>
          <w:tcPr>
            <w:tcW w:w="1985" w:type="dxa"/>
            <w:tcBorders>
              <w:top w:val="single" w:sz="18" w:space="0" w:color="auto"/>
              <w:left w:val="single" w:sz="12" w:space="0" w:color="auto"/>
              <w:bottom w:val="single" w:sz="18" w:space="0" w:color="auto"/>
              <w:right w:val="single" w:sz="18" w:space="0" w:color="auto"/>
            </w:tcBorders>
            <w:shd w:val="clear" w:color="auto" w:fill="auto"/>
            <w:vAlign w:val="center"/>
          </w:tcPr>
          <w:p w:rsidR="00E26D73" w:rsidRPr="00700F5B" w:rsidRDefault="00E26D73" w:rsidP="00A715DC">
            <w:pPr>
              <w:spacing w:after="0" w:line="312" w:lineRule="auto"/>
              <w:jc w:val="center"/>
              <w:rPr>
                <w:rFonts w:ascii="Times New Roman" w:hAnsi="Times New Roman"/>
                <w:b/>
                <w:u w:val="single"/>
              </w:rPr>
            </w:pPr>
            <w:r w:rsidRPr="00700F5B">
              <w:rPr>
                <w:rFonts w:ascii="Times New Roman" w:hAnsi="Times New Roman"/>
                <w:b/>
                <w:u w:val="single"/>
              </w:rPr>
              <w:t>План</w:t>
            </w:r>
          </w:p>
          <w:p w:rsidR="00E26D73" w:rsidRPr="00700F5B" w:rsidRDefault="00E26D73" w:rsidP="00A715DC">
            <w:pPr>
              <w:spacing w:after="0" w:line="312" w:lineRule="auto"/>
              <w:jc w:val="center"/>
              <w:rPr>
                <w:rFonts w:ascii="Times New Roman" w:hAnsi="Times New Roman"/>
                <w:b/>
              </w:rPr>
            </w:pPr>
            <w:r w:rsidRPr="00700F5B">
              <w:rPr>
                <w:rFonts w:ascii="Times New Roman" w:hAnsi="Times New Roman"/>
                <w:b/>
              </w:rPr>
              <w:t>Факт</w:t>
            </w:r>
          </w:p>
        </w:tc>
      </w:tr>
      <w:tr w:rsidR="00E26D73" w:rsidRPr="00021B44" w:rsidTr="00700F5B">
        <w:tc>
          <w:tcPr>
            <w:tcW w:w="4536" w:type="dxa"/>
            <w:tcBorders>
              <w:top w:val="single" w:sz="18" w:space="0" w:color="auto"/>
              <w:left w:val="single" w:sz="18" w:space="0" w:color="auto"/>
              <w:right w:val="single" w:sz="12" w:space="0" w:color="auto"/>
            </w:tcBorders>
            <w:shd w:val="clear" w:color="auto" w:fill="auto"/>
          </w:tcPr>
          <w:p w:rsidR="00E26D73" w:rsidRPr="00700F5B" w:rsidRDefault="00E26D73" w:rsidP="00A715DC">
            <w:pPr>
              <w:spacing w:after="0" w:line="312" w:lineRule="auto"/>
              <w:rPr>
                <w:rFonts w:ascii="Times New Roman" w:hAnsi="Times New Roman"/>
                <w:i/>
              </w:rPr>
            </w:pPr>
            <w:r w:rsidRPr="00700F5B">
              <w:rPr>
                <w:rFonts w:ascii="Times New Roman" w:hAnsi="Times New Roman"/>
                <w:i/>
              </w:rPr>
              <w:t>1.Количество граждан, относящихся к категориям граждан, установленным федеральным законодательством, улучшивших жилищные условия (семей)</w:t>
            </w:r>
          </w:p>
          <w:p w:rsidR="00E26D73" w:rsidRPr="00700F5B" w:rsidRDefault="00E26D73" w:rsidP="00A715DC">
            <w:pPr>
              <w:spacing w:after="0" w:line="312" w:lineRule="auto"/>
              <w:rPr>
                <w:rFonts w:ascii="Times New Roman" w:hAnsi="Times New Roman"/>
              </w:rPr>
            </w:pPr>
            <w:r w:rsidRPr="00700F5B">
              <w:rPr>
                <w:rFonts w:ascii="Times New Roman" w:hAnsi="Times New Roman"/>
              </w:rPr>
              <w:t xml:space="preserve">из них: </w:t>
            </w:r>
          </w:p>
          <w:p w:rsidR="00E26D73" w:rsidRPr="00700F5B" w:rsidRDefault="00E26D73" w:rsidP="00A715DC">
            <w:pPr>
              <w:spacing w:after="0" w:line="312" w:lineRule="auto"/>
              <w:rPr>
                <w:rFonts w:ascii="Times New Roman" w:hAnsi="Times New Roman"/>
              </w:rPr>
            </w:pPr>
            <w:r w:rsidRPr="00700F5B">
              <w:rPr>
                <w:rFonts w:ascii="Times New Roman" w:hAnsi="Times New Roman"/>
              </w:rPr>
              <w:t>Граждане, уволенные с военной службы (службы), и приравненные к ним лица</w:t>
            </w:r>
          </w:p>
        </w:tc>
        <w:tc>
          <w:tcPr>
            <w:tcW w:w="1985" w:type="dxa"/>
            <w:tcBorders>
              <w:top w:val="single" w:sz="18" w:space="0" w:color="auto"/>
              <w:left w:val="single" w:sz="12" w:space="0" w:color="auto"/>
              <w:right w:val="single" w:sz="18" w:space="0" w:color="auto"/>
            </w:tcBorders>
            <w:shd w:val="clear" w:color="auto" w:fill="auto"/>
          </w:tcPr>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r w:rsidRPr="00700F5B">
              <w:rPr>
                <w:rFonts w:ascii="Times New Roman" w:hAnsi="Times New Roman"/>
                <w:u w:val="single"/>
              </w:rPr>
              <w:t>806</w:t>
            </w:r>
          </w:p>
          <w:p w:rsidR="00E26D73" w:rsidRPr="00700F5B" w:rsidRDefault="00E26D73" w:rsidP="00A715DC">
            <w:pPr>
              <w:spacing w:after="0" w:line="312" w:lineRule="auto"/>
              <w:jc w:val="center"/>
              <w:rPr>
                <w:rFonts w:ascii="Times New Roman" w:hAnsi="Times New Roman"/>
              </w:rPr>
            </w:pPr>
            <w:r w:rsidRPr="00700F5B">
              <w:rPr>
                <w:rFonts w:ascii="Times New Roman" w:hAnsi="Times New Roman"/>
              </w:rPr>
              <w:t>393</w:t>
            </w:r>
          </w:p>
        </w:tc>
      </w:tr>
      <w:tr w:rsidR="00E26D73" w:rsidRPr="00021B44" w:rsidTr="00700F5B">
        <w:tc>
          <w:tcPr>
            <w:tcW w:w="4536" w:type="dxa"/>
            <w:tcBorders>
              <w:top w:val="single" w:sz="4" w:space="0" w:color="auto"/>
              <w:left w:val="single" w:sz="18" w:space="0" w:color="auto"/>
              <w:bottom w:val="single" w:sz="18" w:space="0" w:color="auto"/>
              <w:right w:val="single" w:sz="12" w:space="0" w:color="auto"/>
            </w:tcBorders>
            <w:shd w:val="clear" w:color="auto" w:fill="auto"/>
          </w:tcPr>
          <w:p w:rsidR="00E26D73" w:rsidRPr="00700F5B" w:rsidRDefault="00E26D73" w:rsidP="00A715DC">
            <w:pPr>
              <w:pStyle w:val="af3"/>
              <w:spacing w:line="312" w:lineRule="auto"/>
              <w:rPr>
                <w:rFonts w:ascii="Times New Roman" w:hAnsi="Times New Roman" w:cs="Times New Roman"/>
                <w:i/>
                <w:sz w:val="22"/>
                <w:szCs w:val="22"/>
              </w:rPr>
            </w:pPr>
            <w:r w:rsidRPr="00700F5B">
              <w:rPr>
                <w:rFonts w:ascii="Times New Roman" w:hAnsi="Times New Roman" w:cs="Times New Roman"/>
                <w:i/>
                <w:sz w:val="22"/>
                <w:szCs w:val="22"/>
              </w:rPr>
              <w:t>2.Доля граждан, относящихся к категориям, установленным федеральным законодательством, обеспеченных жильем, в общем числе граждан указанных категорий, нуждающихся в улучшении жилищных условий по состоянию на 1 января 2015 г. (процентов)</w:t>
            </w:r>
          </w:p>
          <w:p w:rsidR="00E26D73" w:rsidRPr="00700F5B" w:rsidRDefault="00E26D73" w:rsidP="00A715DC">
            <w:pPr>
              <w:spacing w:after="0" w:line="312" w:lineRule="auto"/>
              <w:rPr>
                <w:rFonts w:ascii="Times New Roman" w:hAnsi="Times New Roman"/>
              </w:rPr>
            </w:pPr>
            <w:r w:rsidRPr="00700F5B">
              <w:rPr>
                <w:rFonts w:ascii="Times New Roman" w:hAnsi="Times New Roman"/>
              </w:rPr>
              <w:t>из них:</w:t>
            </w:r>
          </w:p>
          <w:p w:rsidR="00E26D73" w:rsidRPr="00700F5B" w:rsidRDefault="00E26D73" w:rsidP="00A715DC">
            <w:pPr>
              <w:spacing w:after="0" w:line="312" w:lineRule="auto"/>
              <w:rPr>
                <w:rFonts w:ascii="Times New Roman" w:hAnsi="Times New Roman"/>
              </w:rPr>
            </w:pPr>
            <w:r w:rsidRPr="00700F5B">
              <w:rPr>
                <w:rFonts w:ascii="Times New Roman" w:hAnsi="Times New Roman"/>
              </w:rPr>
              <w:t>граждане, уволенные с военной службы (службы), и приравненные к ним лица</w:t>
            </w:r>
          </w:p>
        </w:tc>
        <w:tc>
          <w:tcPr>
            <w:tcW w:w="1985" w:type="dxa"/>
            <w:tcBorders>
              <w:top w:val="single" w:sz="4" w:space="0" w:color="auto"/>
              <w:left w:val="single" w:sz="12" w:space="0" w:color="auto"/>
              <w:bottom w:val="single" w:sz="18" w:space="0" w:color="auto"/>
              <w:right w:val="single" w:sz="18" w:space="0" w:color="auto"/>
            </w:tcBorders>
            <w:shd w:val="clear" w:color="auto" w:fill="auto"/>
          </w:tcPr>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p>
          <w:p w:rsidR="00E26D73" w:rsidRPr="00700F5B" w:rsidRDefault="00E26D73" w:rsidP="00A715DC">
            <w:pPr>
              <w:spacing w:after="0" w:line="312" w:lineRule="auto"/>
              <w:jc w:val="center"/>
              <w:rPr>
                <w:rFonts w:ascii="Times New Roman" w:hAnsi="Times New Roman"/>
                <w:u w:val="single"/>
              </w:rPr>
            </w:pPr>
            <w:r w:rsidRPr="00700F5B">
              <w:rPr>
                <w:rFonts w:ascii="Times New Roman" w:hAnsi="Times New Roman"/>
                <w:u w:val="single"/>
              </w:rPr>
              <w:t>45,4</w:t>
            </w:r>
          </w:p>
          <w:p w:rsidR="00E26D73" w:rsidRPr="00700F5B" w:rsidRDefault="00E26D73" w:rsidP="00A715DC">
            <w:pPr>
              <w:spacing w:after="0" w:line="312" w:lineRule="auto"/>
              <w:jc w:val="center"/>
              <w:rPr>
                <w:rFonts w:ascii="Times New Roman" w:hAnsi="Times New Roman"/>
              </w:rPr>
            </w:pPr>
            <w:r w:rsidRPr="00700F5B">
              <w:rPr>
                <w:rFonts w:ascii="Times New Roman" w:hAnsi="Times New Roman"/>
              </w:rPr>
              <w:t>22,1</w:t>
            </w:r>
          </w:p>
        </w:tc>
      </w:tr>
    </w:tbl>
    <w:p w:rsidR="00021B44" w:rsidRDefault="00021B44" w:rsidP="00A715DC">
      <w:pPr>
        <w:spacing w:after="0" w:line="312" w:lineRule="auto"/>
        <w:jc w:val="both"/>
        <w:rPr>
          <w:rFonts w:ascii="Times New Roman" w:eastAsia="Times New Roman" w:hAnsi="Times New Roman"/>
          <w:bCs/>
          <w:color w:val="000000"/>
        </w:rPr>
      </w:pPr>
    </w:p>
    <w:p w:rsidR="00021B44" w:rsidRDefault="00021B44" w:rsidP="00A715DC">
      <w:pPr>
        <w:spacing w:after="0" w:line="312" w:lineRule="auto"/>
        <w:jc w:val="both"/>
        <w:rPr>
          <w:rFonts w:ascii="Times New Roman" w:eastAsia="Times New Roman" w:hAnsi="Times New Roman"/>
          <w:bCs/>
          <w:color w:val="000000"/>
        </w:rPr>
      </w:pPr>
      <w:r w:rsidRPr="001637C1">
        <w:rPr>
          <w:rFonts w:ascii="Times New Roman" w:eastAsia="Times New Roman" w:hAnsi="Times New Roman"/>
          <w:noProof/>
          <w:color w:val="000000"/>
          <w:sz w:val="28"/>
          <w:szCs w:val="28"/>
          <w:lang w:eastAsia="ru-RU"/>
        </w:rPr>
        <w:drawing>
          <wp:inline distT="0" distB="0" distL="0" distR="0" wp14:anchorId="649293E1" wp14:editId="664009CF">
            <wp:extent cx="4029710" cy="2486025"/>
            <wp:effectExtent l="0" t="0" r="27940" b="9525"/>
            <wp:docPr id="24" name="Диаграмма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21B44" w:rsidRPr="00E26D73" w:rsidRDefault="00021B44" w:rsidP="00A715DC">
      <w:pPr>
        <w:spacing w:after="0" w:line="312" w:lineRule="auto"/>
        <w:ind w:firstLine="142"/>
        <w:jc w:val="both"/>
        <w:rPr>
          <w:rFonts w:ascii="Times New Roman" w:eastAsia="Times New Roman" w:hAnsi="Times New Roman"/>
          <w:bCs/>
          <w:color w:val="000000"/>
        </w:rPr>
      </w:pPr>
    </w:p>
    <w:p w:rsidR="00E26D73" w:rsidRPr="002E19EE" w:rsidRDefault="00E26D73" w:rsidP="00A715DC">
      <w:pPr>
        <w:spacing w:after="0" w:line="312" w:lineRule="auto"/>
        <w:ind w:firstLine="567"/>
        <w:jc w:val="both"/>
        <w:rPr>
          <w:rFonts w:ascii="Times New Roman" w:eastAsia="Times New Roman" w:hAnsi="Times New Roman" w:cs="Times New Roman"/>
          <w:bCs/>
          <w:color w:val="000000"/>
          <w:sz w:val="24"/>
          <w:szCs w:val="24"/>
        </w:rPr>
      </w:pPr>
      <w:r w:rsidRPr="002E19EE">
        <w:rPr>
          <w:rFonts w:ascii="Times New Roman" w:eastAsia="Times New Roman" w:hAnsi="Times New Roman" w:cs="Times New Roman"/>
          <w:bCs/>
          <w:color w:val="000000"/>
          <w:sz w:val="24"/>
          <w:szCs w:val="24"/>
        </w:rPr>
        <w:t xml:space="preserve">Как видно из табл.3.1 и диаграммы фактическое значение первого индикатора составило только 48,8% от запланированного показателя; значение второго индикатора было выполнено только на 48,7%. </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Следует выделить две основные причины невыполнения запланированных значений целевых индикаторов:</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1.Субвенции на реализацию переданных полномочий по обеспечению жилыми помещениями граждан, уволенных с военной службы (службы), были перечислены в региональные бюджеты только в конце апреля 2016 года (с опозданием на 4 месяца с момента вступления в силу Федерального закона «О федеральном бюджете на 2016 год»); что с учетом значительных временных затрат, необходимых для проведения аукционных (конкурсных) процедур по строительству и приобретению жилья, отрицательно сказалось на эффективности жилищного обеспечения граждан данной категории, избравших в качестве способа решения жилищной проблемы предоставление жилого помещения в собственность бесплатно (на условиях договора социального найма).</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 xml:space="preserve">2. </w:t>
      </w:r>
      <w:proofErr w:type="gramStart"/>
      <w:r w:rsidRPr="002E19EE">
        <w:rPr>
          <w:rFonts w:ascii="Times New Roman" w:hAnsi="Times New Roman" w:cs="Times New Roman"/>
          <w:sz w:val="24"/>
          <w:szCs w:val="24"/>
        </w:rPr>
        <w:t>Более 40% очередников граждан, уволенных с военной службы, которые числились в льготной муниципальной очереди по состоянию на 01.01.2016, избрали в качестве способа жилищного обеспечения получение жилого помещения в собственность бесплатно (на условиях договора социального найма) и при этом  претендуют на получение жилья в региональных центрах, где рыночная стоимость жилья превышает показатели стоимости 1 кв. метра общей площади жилья, устанавливаемые ежеквартально</w:t>
      </w:r>
      <w:proofErr w:type="gramEnd"/>
      <w:r w:rsidRPr="002E19EE">
        <w:rPr>
          <w:rFonts w:ascii="Times New Roman" w:hAnsi="Times New Roman" w:cs="Times New Roman"/>
          <w:sz w:val="24"/>
          <w:szCs w:val="24"/>
        </w:rPr>
        <w:t xml:space="preserve"> </w:t>
      </w:r>
      <w:proofErr w:type="gramStart"/>
      <w:r w:rsidRPr="002E19EE">
        <w:rPr>
          <w:rFonts w:ascii="Times New Roman" w:hAnsi="Times New Roman" w:cs="Times New Roman"/>
          <w:sz w:val="24"/>
          <w:szCs w:val="24"/>
        </w:rPr>
        <w:t>Минстроем России, используемые при для формирования максимальной цены государственного контракта на приобретение (строительство) жилья проведении конкурсных (аукционных) процедур.</w:t>
      </w:r>
      <w:proofErr w:type="gramEnd"/>
      <w:r w:rsidRPr="002E19EE">
        <w:rPr>
          <w:rFonts w:ascii="Times New Roman" w:hAnsi="Times New Roman" w:cs="Times New Roman"/>
          <w:sz w:val="24"/>
          <w:szCs w:val="24"/>
        </w:rPr>
        <w:t xml:space="preserve"> В результате, как показа практика, большинство объявленных конкурсов (аукционов) по приобретению (строительству) жилья для реализации переданных Российской Федерацией полномочий по обеспечению жильем граждан, уволенных с военной службы, признаются несостоявшимися по причине отсутствия участников (предлагаемая ценовая политика не устраивает региональных застройщиков и других поставщиков жилья, так как не соответствует рыночной конъюнктуре). Конкурсы (аукционы) приходится проводить неоднократно, что затягивает процедуру жилищного обеспечения граждан, уволенных с военной службы.</w:t>
      </w:r>
    </w:p>
    <w:p w:rsidR="00E26D73" w:rsidRPr="002E19EE" w:rsidRDefault="00E26D73" w:rsidP="00A715DC">
      <w:pPr>
        <w:spacing w:after="0" w:line="312" w:lineRule="auto"/>
        <w:ind w:left="1134"/>
        <w:jc w:val="both"/>
        <w:rPr>
          <w:rFonts w:ascii="Times New Roman" w:hAnsi="Times New Roman" w:cs="Times New Roman"/>
          <w:i/>
          <w:sz w:val="24"/>
          <w:szCs w:val="24"/>
        </w:rPr>
      </w:pPr>
      <w:r w:rsidRPr="002E19EE">
        <w:rPr>
          <w:rFonts w:ascii="Times New Roman" w:hAnsi="Times New Roman" w:cs="Times New Roman"/>
          <w:b/>
          <w:i/>
          <w:sz w:val="24"/>
          <w:szCs w:val="24"/>
        </w:rPr>
        <w:t>ВЫВОД:</w:t>
      </w:r>
      <w:r w:rsidRPr="002E19EE">
        <w:rPr>
          <w:rFonts w:ascii="Times New Roman" w:hAnsi="Times New Roman" w:cs="Times New Roman"/>
          <w:i/>
          <w:sz w:val="24"/>
          <w:szCs w:val="24"/>
        </w:rPr>
        <w:t xml:space="preserve"> </w:t>
      </w:r>
      <w:proofErr w:type="gramStart"/>
      <w:r w:rsidRPr="002E19EE">
        <w:rPr>
          <w:rFonts w:ascii="Times New Roman" w:hAnsi="Times New Roman" w:cs="Times New Roman"/>
          <w:i/>
          <w:sz w:val="24"/>
          <w:szCs w:val="24"/>
        </w:rPr>
        <w:t>В результате позднего доведения Минстроем России до региональных бюджетов целевых субвенций на реализацию переданных полномочий, мероприятия по обеспечению жильем граждан, уволенных с военной службы (службы), проведены в 2016 году некачественно и неэффективно, как следствие – значения целевых индикаторов, характеризующих эффективность исполнения федеральных жилищных обязательств перед данной категорий граждан, достигнуты только на 49%.</w:t>
      </w:r>
      <w:proofErr w:type="gramEnd"/>
    </w:p>
    <w:p w:rsidR="00E26D73" w:rsidRPr="002E19EE" w:rsidRDefault="00E26D73" w:rsidP="00A715DC">
      <w:pPr>
        <w:spacing w:after="0" w:line="312" w:lineRule="auto"/>
        <w:ind w:firstLine="567"/>
        <w:jc w:val="both"/>
        <w:rPr>
          <w:rFonts w:ascii="Times New Roman" w:hAnsi="Times New Roman" w:cs="Times New Roman"/>
          <w:sz w:val="24"/>
          <w:szCs w:val="24"/>
        </w:rPr>
      </w:pPr>
    </w:p>
    <w:p w:rsidR="000834D0" w:rsidRPr="002E19EE" w:rsidRDefault="00E26D73" w:rsidP="00A715DC">
      <w:pPr>
        <w:spacing w:after="0" w:line="312" w:lineRule="auto"/>
        <w:ind w:firstLine="567"/>
        <w:jc w:val="both"/>
        <w:rPr>
          <w:rFonts w:ascii="Times New Roman" w:eastAsia="Times New Roman" w:hAnsi="Times New Roman" w:cs="Times New Roman"/>
          <w:b/>
          <w:bCs/>
          <w:color w:val="000000"/>
          <w:sz w:val="24"/>
          <w:szCs w:val="24"/>
        </w:rPr>
      </w:pPr>
      <w:r w:rsidRPr="002E19EE">
        <w:rPr>
          <w:rFonts w:ascii="Times New Roman" w:eastAsia="Times New Roman" w:hAnsi="Times New Roman" w:cs="Times New Roman"/>
          <w:b/>
          <w:bCs/>
          <w:color w:val="000000"/>
          <w:sz w:val="24"/>
          <w:szCs w:val="24"/>
        </w:rPr>
        <w:t>4.Оценка нормативной правовой базы, принятой для реализации переданных полномочий по обеспечению жильем граждан, уволенных с военной службы (службы)</w:t>
      </w:r>
    </w:p>
    <w:p w:rsidR="000834D0" w:rsidRPr="002E19EE" w:rsidRDefault="000834D0" w:rsidP="00A715DC">
      <w:pPr>
        <w:spacing w:after="0" w:line="312" w:lineRule="auto"/>
        <w:ind w:firstLine="567"/>
        <w:jc w:val="both"/>
        <w:rPr>
          <w:rFonts w:ascii="Times New Roman" w:eastAsia="Times New Roman" w:hAnsi="Times New Roman" w:cs="Times New Roman"/>
          <w:b/>
          <w:bCs/>
          <w:color w:val="000000"/>
          <w:sz w:val="24"/>
          <w:szCs w:val="24"/>
        </w:rPr>
      </w:pPr>
    </w:p>
    <w:p w:rsidR="00E26D73" w:rsidRPr="002E19EE" w:rsidRDefault="00E26D73" w:rsidP="00A715DC">
      <w:pPr>
        <w:spacing w:after="0" w:line="312" w:lineRule="auto"/>
        <w:ind w:firstLine="567"/>
        <w:jc w:val="both"/>
        <w:rPr>
          <w:rFonts w:ascii="Times New Roman" w:hAnsi="Times New Roman"/>
          <w:color w:val="000000"/>
          <w:sz w:val="24"/>
          <w:szCs w:val="24"/>
        </w:rPr>
      </w:pPr>
      <w:proofErr w:type="gramStart"/>
      <w:r w:rsidRPr="002E19EE">
        <w:rPr>
          <w:rFonts w:ascii="Times New Roman" w:hAnsi="Times New Roman"/>
          <w:bCs/>
          <w:color w:val="000000"/>
          <w:sz w:val="24"/>
          <w:szCs w:val="24"/>
        </w:rPr>
        <w:t xml:space="preserve">Порядок распределения и доведения целевых субвенций до регионов России, а также некоторые особенности расчета размера ЕДВ в период реализации переданных полномочий в 2011 – 2013 годов регламентировались положениями постановления Правительства Российской Федерации от 21.04.2011 № 303 </w:t>
      </w:r>
      <w:r w:rsidRPr="002E19EE">
        <w:rPr>
          <w:rFonts w:ascii="Times New Roman" w:hAnsi="Times New Roman"/>
          <w:color w:val="000000"/>
          <w:sz w:val="24"/>
          <w:szCs w:val="24"/>
        </w:rPr>
        <w:t>«О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w:t>
      </w:r>
      <w:proofErr w:type="gramEnd"/>
      <w:r w:rsidRPr="002E19EE">
        <w:rPr>
          <w:rFonts w:ascii="Times New Roman" w:hAnsi="Times New Roman"/>
          <w:color w:val="000000"/>
          <w:sz w:val="24"/>
          <w:szCs w:val="24"/>
        </w:rPr>
        <w:t xml:space="preserve"> приравненных к ним лиц, переданных для осуществления органам государственной власти субъектов Российской Федерации».</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Следует отметить, что данный нормативный правовой акт разрабатывался с учетом предполагаемого конечного в 2012 году срока выполнения задачи по обеспечению жильем граждан, уволенных с военной службы (службы), поэтому не носил универсальный характер. Практическая реализация переданных полномочий выявила целый ряд недостатков и правовых коллизий в вопросах обеспечения жильем (ЕДВ) граждан указанной категории:</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 xml:space="preserve">1.Не был урегулирован вопрос перехода на следующий бюджетный год </w:t>
      </w:r>
      <w:proofErr w:type="gramStart"/>
      <w:r w:rsidRPr="002E19EE">
        <w:rPr>
          <w:rFonts w:ascii="Times New Roman" w:hAnsi="Times New Roman" w:cs="Times New Roman"/>
          <w:sz w:val="24"/>
          <w:szCs w:val="24"/>
        </w:rPr>
        <w:t>остатков</w:t>
      </w:r>
      <w:proofErr w:type="gramEnd"/>
      <w:r w:rsidRPr="002E19EE">
        <w:rPr>
          <w:rFonts w:ascii="Times New Roman" w:hAnsi="Times New Roman" w:cs="Times New Roman"/>
          <w:sz w:val="24"/>
          <w:szCs w:val="24"/>
        </w:rPr>
        <w:t xml:space="preserve"> не использованных на конец финансового года субвенций, применяемая для решения данной задачи процедура имела значительный бюрократический вес, длительные сроки реализации и не гарантировала органам государственной власти субъектов Российской Федерации возврат неиспользованных средств субвенций. </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2.Не был урегулирован вопрос компенсации региональным бюджетам расходов, понесенных в результате предоставления жилых помещений (ЕДВ) гражданам, уволенным с военной службы (службы), по вынесенным в их пользу судебным решениям.</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3.Не были урегулированы вопросы ценовой политики при проведении конкурсных (аукционных) процедур по приобретению (строительству) жилых помещений для решения жилищной проблемы граждан, уволенных с военной службы (службы), избравших в качестве формы жилищного обеспечения: получение жилья в собственность бесплатно либо на условиях договора социального найма.</w:t>
      </w:r>
    </w:p>
    <w:p w:rsidR="00E26D73" w:rsidRPr="002E19EE" w:rsidRDefault="00E26D73" w:rsidP="00A715DC">
      <w:pPr>
        <w:spacing w:after="0" w:line="312" w:lineRule="auto"/>
        <w:ind w:firstLine="567"/>
        <w:jc w:val="both"/>
        <w:rPr>
          <w:rFonts w:ascii="Times New Roman" w:hAnsi="Times New Roman" w:cs="Times New Roman"/>
          <w:color w:val="000000"/>
          <w:sz w:val="24"/>
          <w:szCs w:val="24"/>
        </w:rPr>
      </w:pPr>
      <w:r w:rsidRPr="002E19EE">
        <w:rPr>
          <w:rFonts w:ascii="Times New Roman" w:hAnsi="Times New Roman" w:cs="Times New Roman"/>
          <w:color w:val="000000"/>
          <w:sz w:val="24"/>
          <w:szCs w:val="24"/>
        </w:rPr>
        <w:t>Трехлетний период отсутствия бюджетного финансирования только усилил актуальность указанных выше недостатков. В результате следующая декада реализации переданных полномочий, начавшаяся в 2016 году, получила уже новый импульс нормативно-правового регулирования.</w:t>
      </w:r>
    </w:p>
    <w:p w:rsidR="00E26D73" w:rsidRPr="002E19EE" w:rsidRDefault="00E26D73" w:rsidP="00A715DC">
      <w:pPr>
        <w:spacing w:after="0" w:line="312" w:lineRule="auto"/>
        <w:ind w:firstLine="567"/>
        <w:jc w:val="both"/>
        <w:rPr>
          <w:rFonts w:ascii="Times New Roman" w:hAnsi="Times New Roman" w:cs="Times New Roman"/>
          <w:color w:val="000000"/>
          <w:sz w:val="24"/>
          <w:szCs w:val="24"/>
        </w:rPr>
      </w:pPr>
      <w:proofErr w:type="gramStart"/>
      <w:r w:rsidRPr="002E19EE">
        <w:rPr>
          <w:rFonts w:ascii="Times New Roman" w:hAnsi="Times New Roman" w:cs="Times New Roman"/>
          <w:color w:val="000000"/>
          <w:sz w:val="24"/>
          <w:szCs w:val="24"/>
        </w:rPr>
        <w:t>Постановлением Правительства Российской Федерации от 21.03.2016 №</w:t>
      </w:r>
      <w:r w:rsidR="00086C8F" w:rsidRPr="002E19EE">
        <w:rPr>
          <w:rFonts w:ascii="Times New Roman" w:hAnsi="Times New Roman" w:cs="Times New Roman"/>
          <w:color w:val="000000"/>
          <w:sz w:val="24"/>
          <w:szCs w:val="24"/>
        </w:rPr>
        <w:t xml:space="preserve"> </w:t>
      </w:r>
      <w:r w:rsidRPr="002E19EE">
        <w:rPr>
          <w:rFonts w:ascii="Times New Roman" w:hAnsi="Times New Roman" w:cs="Times New Roman"/>
          <w:color w:val="000000"/>
          <w:sz w:val="24"/>
          <w:szCs w:val="24"/>
        </w:rPr>
        <w:t xml:space="preserve">216 были дополнительно утверждены специализированные </w:t>
      </w:r>
      <w:hyperlink w:anchor="sub_1000" w:history="1">
        <w:r w:rsidRPr="002E19EE">
          <w:rPr>
            <w:rFonts w:ascii="Times New Roman" w:hAnsi="Times New Roman" w:cs="Times New Roman"/>
            <w:color w:val="000000"/>
            <w:sz w:val="24"/>
            <w:szCs w:val="24"/>
          </w:rPr>
          <w:t>Правила</w:t>
        </w:r>
      </w:hyperlink>
      <w:r w:rsidRPr="002E19EE">
        <w:rPr>
          <w:rFonts w:ascii="Times New Roman" w:hAnsi="Times New Roman" w:cs="Times New Roman"/>
          <w:color w:val="000000"/>
          <w:sz w:val="24"/>
          <w:szCs w:val="24"/>
        </w:rPr>
        <w:t xml:space="preserve">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(далее – Правила доведения субвенций).</w:t>
      </w:r>
      <w:proofErr w:type="gramEnd"/>
    </w:p>
    <w:p w:rsidR="00E26D73" w:rsidRPr="002E19EE" w:rsidRDefault="00E26D73" w:rsidP="00A715DC">
      <w:pPr>
        <w:spacing w:after="0" w:line="312" w:lineRule="auto"/>
        <w:ind w:firstLine="567"/>
        <w:jc w:val="both"/>
        <w:rPr>
          <w:rFonts w:ascii="Times New Roman" w:hAnsi="Times New Roman" w:cs="Times New Roman"/>
          <w:color w:val="000000"/>
          <w:sz w:val="24"/>
          <w:szCs w:val="24"/>
        </w:rPr>
      </w:pPr>
      <w:r w:rsidRPr="002E19EE">
        <w:rPr>
          <w:rFonts w:ascii="Times New Roman" w:hAnsi="Times New Roman" w:cs="Times New Roman"/>
          <w:color w:val="000000"/>
          <w:sz w:val="24"/>
          <w:szCs w:val="24"/>
        </w:rPr>
        <w:t>Данные Правила позволили вывести процедуру жилищного обеспечения граждан, уволенных с военной службы (службы), совсем на новый качественный уровень.</w:t>
      </w:r>
    </w:p>
    <w:p w:rsidR="00E26D73" w:rsidRPr="002E19EE" w:rsidRDefault="00E26D73" w:rsidP="00A715DC">
      <w:pPr>
        <w:spacing w:after="0" w:line="312" w:lineRule="auto"/>
        <w:ind w:firstLine="567"/>
        <w:jc w:val="both"/>
        <w:rPr>
          <w:rFonts w:ascii="Times New Roman" w:hAnsi="Times New Roman" w:cs="Times New Roman"/>
          <w:color w:val="000000"/>
          <w:sz w:val="24"/>
          <w:szCs w:val="24"/>
        </w:rPr>
      </w:pPr>
      <w:r w:rsidRPr="002E19EE">
        <w:rPr>
          <w:rFonts w:ascii="Times New Roman" w:hAnsi="Times New Roman" w:cs="Times New Roman"/>
          <w:color w:val="000000"/>
          <w:sz w:val="24"/>
          <w:szCs w:val="24"/>
        </w:rPr>
        <w:t>В новые Правила доведения субвенций были включены положения, которые позволили:</w:t>
      </w:r>
    </w:p>
    <w:p w:rsidR="00E26D73" w:rsidRPr="002E19EE" w:rsidRDefault="00E26D73" w:rsidP="00A715DC">
      <w:pPr>
        <w:pStyle w:val="af5"/>
        <w:spacing w:line="312" w:lineRule="auto"/>
        <w:ind w:firstLine="567"/>
        <w:rPr>
          <w:sz w:val="24"/>
        </w:rPr>
      </w:pPr>
      <w:r w:rsidRPr="002E19EE">
        <w:rPr>
          <w:color w:val="000000"/>
          <w:sz w:val="24"/>
        </w:rPr>
        <w:t xml:space="preserve">1.Решить проблему «переходящих остатков» неиспользованных средств субвенций. </w:t>
      </w:r>
      <w:proofErr w:type="gramStart"/>
      <w:r w:rsidRPr="002E19EE">
        <w:rPr>
          <w:sz w:val="24"/>
        </w:rPr>
        <w:t>В соответствии с пунктом 7 Правил доведения субвенций в целях гарантированного решения гражданином, уволенным с военной службы, своего права на обеспечение жильем за счет средств федерального бюджета путем предоставления ЕДВ, предусматривается правовой механизм, который позволяет поступившие в бюджет субъекта Российской Федерации (местный бюджет) средства в объеме, необходимом для предоставления ЕДВ гражданам, избравшим указанный способ жилищного обеспечения, перечислять на счет, на</w:t>
      </w:r>
      <w:proofErr w:type="gramEnd"/>
      <w:r w:rsidRPr="002E19EE">
        <w:rPr>
          <w:sz w:val="24"/>
        </w:rPr>
        <w:t xml:space="preserve"> </w:t>
      </w:r>
      <w:proofErr w:type="gramStart"/>
      <w:r w:rsidRPr="002E19EE">
        <w:rPr>
          <w:sz w:val="24"/>
        </w:rPr>
        <w:t>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roofErr w:type="gramEnd"/>
    </w:p>
    <w:p w:rsidR="00E26D73" w:rsidRPr="002E19EE" w:rsidRDefault="00E26D73" w:rsidP="00A715DC">
      <w:pPr>
        <w:pStyle w:val="af5"/>
        <w:spacing w:line="312" w:lineRule="auto"/>
        <w:ind w:left="1134"/>
        <w:rPr>
          <w:i/>
          <w:color w:val="000000"/>
          <w:sz w:val="24"/>
        </w:rPr>
      </w:pPr>
      <w:r w:rsidRPr="002E19EE">
        <w:rPr>
          <w:b/>
          <w:i/>
          <w:sz w:val="24"/>
        </w:rPr>
        <w:t>ВАЖНО:</w:t>
      </w:r>
      <w:r w:rsidRPr="002E19EE">
        <w:rPr>
          <w:i/>
          <w:sz w:val="24"/>
        </w:rPr>
        <w:t xml:space="preserve"> Новый порядок использования средств распространяется только на средства субвенций, используемые для предоставления гражданам, уволенным с военной службы, ЕДВ. Однако</w:t>
      </w:r>
      <w:proofErr w:type="gramStart"/>
      <w:r w:rsidRPr="002E19EE">
        <w:rPr>
          <w:i/>
          <w:sz w:val="24"/>
        </w:rPr>
        <w:t>,</w:t>
      </w:r>
      <w:proofErr w:type="gramEnd"/>
      <w:r w:rsidRPr="002E19EE">
        <w:rPr>
          <w:i/>
          <w:sz w:val="24"/>
        </w:rPr>
        <w:t xml:space="preserve"> данный механизм не может быть использован в отношении средств субвенций, предназначенных для приобретения (строительства) жилых помещений, предназначенных для решения жилищной проблемы граждан, уволенных с военной службы, избравших в качестве способа жилищного обеспечения предоставление жилья в собственность бесплатно либо жилья на условиях договора социального найма. </w:t>
      </w:r>
      <w:r w:rsidRPr="002E19EE">
        <w:rPr>
          <w:i/>
          <w:color w:val="000000"/>
          <w:sz w:val="24"/>
        </w:rPr>
        <w:t xml:space="preserve">Таким образом, проблема «переходящих остатков» получила только частичное решение. </w:t>
      </w:r>
    </w:p>
    <w:p w:rsidR="00E26D73" w:rsidRPr="002E19EE" w:rsidRDefault="00E26D73" w:rsidP="00A715DC">
      <w:pPr>
        <w:spacing w:after="0" w:line="312" w:lineRule="auto"/>
        <w:ind w:firstLine="567"/>
        <w:jc w:val="both"/>
        <w:rPr>
          <w:rFonts w:ascii="Times New Roman" w:hAnsi="Times New Roman" w:cs="Times New Roman"/>
          <w:color w:val="000000"/>
          <w:sz w:val="24"/>
          <w:szCs w:val="24"/>
        </w:rPr>
      </w:pPr>
      <w:r w:rsidRPr="002E19EE">
        <w:rPr>
          <w:rFonts w:ascii="Times New Roman" w:hAnsi="Times New Roman" w:cs="Times New Roman"/>
          <w:color w:val="000000"/>
          <w:sz w:val="24"/>
          <w:szCs w:val="24"/>
        </w:rPr>
        <w:t xml:space="preserve">2.Решить проблему компенсации расходов субъектов Российской Федерации, понесенных при обеспечении жилыми помещениями граждан, уволенных с военной службы, в рамках исполнения вступивших в силу судебных решений (при условии отсутствия финансирования из федерального бюджета). </w:t>
      </w:r>
      <w:proofErr w:type="gramStart"/>
      <w:r w:rsidRPr="002E19EE">
        <w:rPr>
          <w:rFonts w:ascii="Times New Roman" w:hAnsi="Times New Roman" w:cs="Times New Roman"/>
          <w:color w:val="000000"/>
          <w:sz w:val="24"/>
          <w:szCs w:val="24"/>
        </w:rPr>
        <w:t>Согласно пункту 5 Правил предоставления субвенций установлено, что в случае если в рамках реализации переданных полномочий в соответствии с порядком предоставления гражданам жилых помещений в собственность бесплатно или по договору социального найма, установленным законодательством субъекта Российской Федерации, граждане, уволенные с военной службы, обеспечиваются жилыми помещениями из жилищного фонда, принадлежащего на праве собственности субъекту Российской Федерации (муниципальному образованию), без осуществления в</w:t>
      </w:r>
      <w:proofErr w:type="gramEnd"/>
      <w:r w:rsidRPr="002E19EE">
        <w:rPr>
          <w:rFonts w:ascii="Times New Roman" w:hAnsi="Times New Roman" w:cs="Times New Roman"/>
          <w:color w:val="000000"/>
          <w:sz w:val="24"/>
          <w:szCs w:val="24"/>
        </w:rPr>
        <w:t xml:space="preserve"> </w:t>
      </w:r>
      <w:proofErr w:type="gramStart"/>
      <w:r w:rsidRPr="002E19EE">
        <w:rPr>
          <w:rFonts w:ascii="Times New Roman" w:hAnsi="Times New Roman" w:cs="Times New Roman"/>
          <w:color w:val="000000"/>
          <w:sz w:val="24"/>
          <w:szCs w:val="24"/>
        </w:rPr>
        <w:t xml:space="preserve">текущем финансовом году расходов бюджета субъекта Российской Федерации, субвенции перечисляются на компенсацию бюджету субъекта Российской Федерации стоимости (части стоимости) предоставленного жилого помещения, рассчитываемой в соответствии с </w:t>
      </w:r>
      <w:hyperlink r:id="rId37" w:history="1">
        <w:r w:rsidRPr="002E19EE">
          <w:rPr>
            <w:rFonts w:ascii="Times New Roman" w:hAnsi="Times New Roman" w:cs="Times New Roman"/>
            <w:color w:val="000000"/>
            <w:sz w:val="24"/>
            <w:szCs w:val="24"/>
          </w:rPr>
          <w:t>пунктом 3</w:t>
        </w:r>
      </w:hyperlink>
      <w:r w:rsidRPr="002E19EE">
        <w:rPr>
          <w:rFonts w:ascii="Times New Roman" w:hAnsi="Times New Roman" w:cs="Times New Roman"/>
          <w:color w:val="000000"/>
          <w:sz w:val="24"/>
          <w:szCs w:val="24"/>
        </w:rPr>
        <w:t xml:space="preserve"> методики определения общего объема субвенций, предоставляемых из федерального бюджета бюджетам субъектов Российской Федерации, утвержденной </w:t>
      </w:r>
      <w:hyperlink r:id="rId38" w:history="1">
        <w:r w:rsidRPr="002E19EE">
          <w:rPr>
            <w:rFonts w:ascii="Times New Roman" w:hAnsi="Times New Roman" w:cs="Times New Roman"/>
            <w:color w:val="000000"/>
            <w:sz w:val="24"/>
            <w:szCs w:val="24"/>
          </w:rPr>
          <w:t>постановлением</w:t>
        </w:r>
      </w:hyperlink>
      <w:r w:rsidRPr="002E19EE">
        <w:rPr>
          <w:rFonts w:ascii="Times New Roman" w:hAnsi="Times New Roman" w:cs="Times New Roman"/>
          <w:color w:val="000000"/>
          <w:sz w:val="24"/>
          <w:szCs w:val="24"/>
        </w:rPr>
        <w:t xml:space="preserve"> Правительства Российской Федерации от 21.04.2011 г. № 303, на основании справки, составленной по </w:t>
      </w:r>
      <w:hyperlink r:id="rId39" w:history="1">
        <w:r w:rsidRPr="002E19EE">
          <w:rPr>
            <w:rFonts w:ascii="Times New Roman" w:hAnsi="Times New Roman" w:cs="Times New Roman"/>
            <w:color w:val="000000"/>
            <w:sz w:val="24"/>
            <w:szCs w:val="24"/>
          </w:rPr>
          <w:t>форме</w:t>
        </w:r>
      </w:hyperlink>
      <w:r w:rsidRPr="002E19EE">
        <w:rPr>
          <w:rFonts w:ascii="Times New Roman" w:hAnsi="Times New Roman" w:cs="Times New Roman"/>
          <w:color w:val="000000"/>
          <w:sz w:val="24"/>
          <w:szCs w:val="24"/>
        </w:rPr>
        <w:t>, утвержденной Министерством строительства и</w:t>
      </w:r>
      <w:proofErr w:type="gramEnd"/>
      <w:r w:rsidRPr="002E19EE">
        <w:rPr>
          <w:rFonts w:ascii="Times New Roman" w:hAnsi="Times New Roman" w:cs="Times New Roman"/>
          <w:color w:val="000000"/>
          <w:sz w:val="24"/>
          <w:szCs w:val="24"/>
        </w:rPr>
        <w:t xml:space="preserve"> жилищно-коммунального хозяйства Российской Федерации по согласованию с Министерством финансов Российской Федерации.</w:t>
      </w:r>
    </w:p>
    <w:p w:rsidR="00E26D73" w:rsidRPr="002E19EE" w:rsidRDefault="00E26D73" w:rsidP="00A715DC">
      <w:pPr>
        <w:spacing w:after="0" w:line="312" w:lineRule="auto"/>
        <w:ind w:left="1134"/>
        <w:jc w:val="both"/>
        <w:rPr>
          <w:rFonts w:ascii="Times New Roman" w:hAnsi="Times New Roman" w:cs="Times New Roman"/>
          <w:i/>
          <w:color w:val="000000"/>
          <w:sz w:val="24"/>
          <w:szCs w:val="24"/>
        </w:rPr>
      </w:pPr>
      <w:r w:rsidRPr="002E19EE">
        <w:rPr>
          <w:rFonts w:ascii="Times New Roman" w:hAnsi="Times New Roman" w:cs="Times New Roman"/>
          <w:b/>
          <w:i/>
          <w:color w:val="000000"/>
          <w:sz w:val="24"/>
          <w:szCs w:val="24"/>
        </w:rPr>
        <w:t>ВАЖНО:</w:t>
      </w:r>
      <w:r w:rsidRPr="002E19EE">
        <w:rPr>
          <w:rFonts w:ascii="Times New Roman" w:hAnsi="Times New Roman" w:cs="Times New Roman"/>
          <w:i/>
          <w:color w:val="000000"/>
          <w:sz w:val="24"/>
          <w:szCs w:val="24"/>
        </w:rPr>
        <w:t xml:space="preserve"> Правительство Российской Федерации предусмотрело предоставление компенсации регионам России только в отношении случаев, когда </w:t>
      </w:r>
      <w:proofErr w:type="gramStart"/>
      <w:r w:rsidRPr="002E19EE">
        <w:rPr>
          <w:rFonts w:ascii="Times New Roman" w:hAnsi="Times New Roman" w:cs="Times New Roman"/>
          <w:i/>
          <w:color w:val="000000"/>
          <w:sz w:val="24"/>
          <w:szCs w:val="24"/>
        </w:rPr>
        <w:t>граждане, уволенные с военной службы избирают</w:t>
      </w:r>
      <w:proofErr w:type="gramEnd"/>
      <w:r w:rsidRPr="002E19EE">
        <w:rPr>
          <w:rFonts w:ascii="Times New Roman" w:hAnsi="Times New Roman" w:cs="Times New Roman"/>
          <w:i/>
          <w:color w:val="000000"/>
          <w:sz w:val="24"/>
          <w:szCs w:val="24"/>
        </w:rPr>
        <w:t xml:space="preserve"> способ решения своей жилищной проблемы путем получения жилого помещения в собственность бесплатно (на условиях договора социального найма). При этом вопрос о компенсации понесенных субъектом Российской Федерации расходов на предоставление гражданам, уволенным с военной службы, ЕДВ так и остался открытым. Таким образом, проблема компенсации региональных расходов, понесенных в рамках исполнения вступивших в силу судебных решений, получила только частичное решение. При этом именно на ЕДВ, как способ решения жилищной проблемы граждан, уволенных с военной службы, приходится основная часть случаев, когда региональные органы исполнительной власти вынуждены были для решения жилищной проблемы данной категории граждан в рамках исполнения судебных решений задействовать средства регионального бюджета (при условии отсутствия целевых субвенций из федерального бюджета). </w:t>
      </w:r>
    </w:p>
    <w:p w:rsidR="00E26D73" w:rsidRPr="002E19EE" w:rsidRDefault="00E26D73" w:rsidP="00A715DC">
      <w:pPr>
        <w:spacing w:after="0" w:line="312" w:lineRule="auto"/>
        <w:ind w:firstLine="567"/>
        <w:jc w:val="both"/>
        <w:rPr>
          <w:rFonts w:ascii="Times New Roman" w:hAnsi="Times New Roman" w:cs="Times New Roman"/>
          <w:color w:val="000000"/>
          <w:sz w:val="24"/>
          <w:szCs w:val="24"/>
        </w:rPr>
      </w:pPr>
      <w:r w:rsidRPr="002E19EE">
        <w:rPr>
          <w:rFonts w:ascii="Times New Roman" w:hAnsi="Times New Roman" w:cs="Times New Roman"/>
          <w:color w:val="000000"/>
          <w:sz w:val="24"/>
          <w:szCs w:val="24"/>
        </w:rPr>
        <w:t xml:space="preserve">4.Минстрою России делегированы полномочия </w:t>
      </w:r>
      <w:proofErr w:type="gramStart"/>
      <w:r w:rsidRPr="002E19EE">
        <w:rPr>
          <w:rFonts w:ascii="Times New Roman" w:hAnsi="Times New Roman" w:cs="Times New Roman"/>
          <w:color w:val="000000"/>
          <w:sz w:val="24"/>
          <w:szCs w:val="24"/>
        </w:rPr>
        <w:t>определять</w:t>
      </w:r>
      <w:proofErr w:type="gramEnd"/>
      <w:r w:rsidRPr="002E19EE">
        <w:rPr>
          <w:rFonts w:ascii="Times New Roman" w:hAnsi="Times New Roman" w:cs="Times New Roman"/>
          <w:color w:val="000000"/>
          <w:sz w:val="24"/>
          <w:szCs w:val="24"/>
        </w:rPr>
        <w:t xml:space="preserve"> формат и сроки представления отчетности об использовании полученных из федерального бюджета субвенциях (пункт 8 Правил предоставления субвенций)</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color w:val="000000"/>
          <w:sz w:val="24"/>
          <w:szCs w:val="24"/>
        </w:rPr>
        <w:t>3.</w:t>
      </w:r>
      <w:r w:rsidRPr="002E19EE">
        <w:rPr>
          <w:rFonts w:ascii="Times New Roman" w:hAnsi="Times New Roman" w:cs="Times New Roman"/>
          <w:sz w:val="24"/>
          <w:szCs w:val="24"/>
        </w:rPr>
        <w:t>Установлена степень ответственности органов государственной власти субъектов Российской Федерации, осуществляющих переданные полномочия, за соблюдение условий предоставления субвенций и достоверность отчетности о расходовании субвенций (пункт 9 Правил предоставления субвенций).</w:t>
      </w:r>
    </w:p>
    <w:p w:rsidR="00E26D73" w:rsidRPr="002E19EE" w:rsidRDefault="00E26D73" w:rsidP="00A715DC">
      <w:pPr>
        <w:spacing w:after="0" w:line="312" w:lineRule="auto"/>
        <w:ind w:left="1134"/>
        <w:jc w:val="both"/>
        <w:rPr>
          <w:rFonts w:ascii="Times New Roman" w:hAnsi="Times New Roman" w:cs="Times New Roman"/>
          <w:i/>
          <w:color w:val="000000"/>
          <w:sz w:val="24"/>
          <w:szCs w:val="24"/>
        </w:rPr>
      </w:pPr>
      <w:r w:rsidRPr="002E19EE">
        <w:rPr>
          <w:rFonts w:ascii="Times New Roman" w:hAnsi="Times New Roman" w:cs="Times New Roman"/>
          <w:b/>
          <w:i/>
          <w:color w:val="000000"/>
          <w:sz w:val="24"/>
          <w:szCs w:val="24"/>
        </w:rPr>
        <w:t>ВЫВОД:</w:t>
      </w:r>
      <w:r w:rsidRPr="002E19EE">
        <w:rPr>
          <w:rFonts w:ascii="Times New Roman" w:hAnsi="Times New Roman" w:cs="Times New Roman"/>
          <w:i/>
          <w:color w:val="000000"/>
          <w:sz w:val="24"/>
          <w:szCs w:val="24"/>
        </w:rPr>
        <w:t xml:space="preserve"> Нормативно-правовая база, регламентирующая порядок и условия реализации переданных полномочий, требует доработки. </w:t>
      </w:r>
      <w:proofErr w:type="gramStart"/>
      <w:r w:rsidRPr="002E19EE">
        <w:rPr>
          <w:rFonts w:ascii="Times New Roman" w:hAnsi="Times New Roman" w:cs="Times New Roman"/>
          <w:i/>
          <w:color w:val="000000"/>
          <w:sz w:val="24"/>
          <w:szCs w:val="24"/>
        </w:rPr>
        <w:t>Утвержденные в дополнение к постановлению Правительства Российской Федерации от 21.04.2011 № 303 Правила предоставления субвенций (постановление Правительства Российской Федерации от 21.03.2016 № 216) не позволило урегулировать все проблемные вопросы, с которыми столкнулись органы государственной власти субъектов Российской Федерации и Минстрой России пре реализации переданных полномочий по обеспечению жильем граждан, уволенных с военной службы.</w:t>
      </w:r>
      <w:proofErr w:type="gramEnd"/>
    </w:p>
    <w:p w:rsidR="00E26D73" w:rsidRPr="002E19EE" w:rsidRDefault="00E26D73" w:rsidP="00A715DC">
      <w:pPr>
        <w:spacing w:after="0" w:line="312" w:lineRule="auto"/>
        <w:ind w:firstLine="567"/>
        <w:jc w:val="both"/>
        <w:rPr>
          <w:rFonts w:ascii="Times New Roman" w:hAnsi="Times New Roman" w:cs="Times New Roman"/>
          <w:color w:val="000000"/>
          <w:sz w:val="24"/>
          <w:szCs w:val="24"/>
        </w:rPr>
      </w:pPr>
      <w:r w:rsidRPr="002E19EE">
        <w:rPr>
          <w:rFonts w:ascii="Times New Roman" w:hAnsi="Times New Roman" w:cs="Times New Roman"/>
          <w:color w:val="000000"/>
          <w:sz w:val="24"/>
          <w:szCs w:val="24"/>
        </w:rPr>
        <w:t xml:space="preserve"> </w:t>
      </w:r>
    </w:p>
    <w:p w:rsidR="00E26D73" w:rsidRPr="002E19EE" w:rsidRDefault="00E26D73" w:rsidP="00A715DC">
      <w:pPr>
        <w:spacing w:after="0" w:line="312" w:lineRule="auto"/>
        <w:ind w:firstLine="567"/>
        <w:rPr>
          <w:rFonts w:ascii="Times New Roman" w:hAnsi="Times New Roman" w:cs="Times New Roman"/>
          <w:b/>
          <w:sz w:val="24"/>
          <w:szCs w:val="24"/>
        </w:rPr>
      </w:pPr>
      <w:r w:rsidRPr="002E19EE">
        <w:rPr>
          <w:rFonts w:ascii="Times New Roman" w:hAnsi="Times New Roman" w:cs="Times New Roman"/>
          <w:b/>
          <w:sz w:val="24"/>
          <w:szCs w:val="24"/>
        </w:rPr>
        <w:t>5.Ход реализации переданных полномочий по обеспечению жилыми помещениями (ЕДВ) граждан, уволенных с военной службы, в 2016 году</w:t>
      </w:r>
    </w:p>
    <w:p w:rsidR="00E26D73" w:rsidRPr="002E19EE" w:rsidRDefault="00E26D73" w:rsidP="00A715DC">
      <w:pPr>
        <w:spacing w:after="0" w:line="312" w:lineRule="auto"/>
        <w:ind w:firstLine="567"/>
        <w:rPr>
          <w:rFonts w:ascii="Times New Roman" w:hAnsi="Times New Roman" w:cs="Times New Roman"/>
          <w:sz w:val="24"/>
          <w:szCs w:val="24"/>
        </w:rPr>
      </w:pP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Несмотря на то, что Минстрой России с четырехмесячным опозданием перечислил в бюджеты субъектов Российской Федерации субвенции для реализации переданных полномочий (в рамках Федерального закона «О федеральном бюджете на 2016 год»), принятые региональными органами государственной власти меры позволили создать необходимые организационно-плановые условия для обеспечения жильем граждан, уволенных с военной службы (службы).</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 xml:space="preserve">За период май-декабрь 2016 года смогли решить свою жилищную проблему 393 очередника – гражданина, </w:t>
      </w:r>
      <w:proofErr w:type="gramStart"/>
      <w:r w:rsidRPr="002E19EE">
        <w:rPr>
          <w:rFonts w:ascii="Times New Roman" w:hAnsi="Times New Roman" w:cs="Times New Roman"/>
          <w:sz w:val="24"/>
          <w:szCs w:val="24"/>
        </w:rPr>
        <w:t>уволенных</w:t>
      </w:r>
      <w:proofErr w:type="gramEnd"/>
      <w:r w:rsidRPr="002E19EE">
        <w:rPr>
          <w:rFonts w:ascii="Times New Roman" w:hAnsi="Times New Roman" w:cs="Times New Roman"/>
          <w:sz w:val="24"/>
          <w:szCs w:val="24"/>
        </w:rPr>
        <w:t xml:space="preserve"> с военной службы (службы), в том числе:</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путем получения жилья в собственность бесплатно (на условиях договора социального найма) – 36 очередников;</w:t>
      </w:r>
    </w:p>
    <w:p w:rsidR="00E26D73" w:rsidRPr="002E19EE" w:rsidRDefault="00E26D73" w:rsidP="00A715DC">
      <w:pPr>
        <w:spacing w:after="0" w:line="312" w:lineRule="auto"/>
        <w:ind w:firstLine="567"/>
        <w:jc w:val="both"/>
        <w:rPr>
          <w:rFonts w:ascii="Times New Roman" w:hAnsi="Times New Roman" w:cs="Times New Roman"/>
          <w:sz w:val="24"/>
          <w:szCs w:val="24"/>
        </w:rPr>
      </w:pPr>
      <w:r w:rsidRPr="002E19EE">
        <w:rPr>
          <w:rFonts w:ascii="Times New Roman" w:hAnsi="Times New Roman" w:cs="Times New Roman"/>
          <w:sz w:val="24"/>
          <w:szCs w:val="24"/>
        </w:rPr>
        <w:t>путем получения ЕДВ – 357 очередников.</w:t>
      </w:r>
    </w:p>
    <w:p w:rsidR="00700F5B" w:rsidRPr="00700F5B" w:rsidRDefault="00700F5B" w:rsidP="00A715DC">
      <w:pPr>
        <w:spacing w:after="0" w:line="312" w:lineRule="auto"/>
        <w:ind w:firstLine="567"/>
        <w:jc w:val="both"/>
        <w:rPr>
          <w:rFonts w:ascii="Times New Roman" w:hAnsi="Times New Roman" w:cs="Times New Roman"/>
          <w:sz w:val="28"/>
          <w:szCs w:val="28"/>
        </w:rPr>
      </w:pPr>
    </w:p>
    <w:p w:rsidR="00E26D73" w:rsidRPr="00E26D73" w:rsidRDefault="00021B44" w:rsidP="00A715DC">
      <w:pPr>
        <w:spacing w:after="0" w:line="312" w:lineRule="auto"/>
        <w:jc w:val="both"/>
        <w:rPr>
          <w:rFonts w:ascii="Times New Roman" w:hAnsi="Times New Roman"/>
        </w:rPr>
      </w:pPr>
      <w:r w:rsidRPr="00E26D73">
        <w:rPr>
          <w:rFonts w:ascii="Times New Roman" w:hAnsi="Times New Roman"/>
          <w:noProof/>
          <w:lang w:eastAsia="ru-RU"/>
        </w:rPr>
        <w:drawing>
          <wp:inline distT="0" distB="0" distL="0" distR="0" wp14:anchorId="41C539B1" wp14:editId="46431FEE">
            <wp:extent cx="3982085" cy="2314575"/>
            <wp:effectExtent l="0" t="0" r="18415" b="9525"/>
            <wp:docPr id="20"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73943" w:rsidRDefault="00B73943" w:rsidP="00A715DC">
      <w:pPr>
        <w:spacing w:after="0" w:line="312" w:lineRule="auto"/>
        <w:ind w:firstLine="567"/>
        <w:jc w:val="both"/>
        <w:rPr>
          <w:rFonts w:ascii="Times New Roman" w:hAnsi="Times New Roman"/>
        </w:rPr>
      </w:pPr>
    </w:p>
    <w:p w:rsidR="00B73943" w:rsidRDefault="00B73943" w:rsidP="00A715DC">
      <w:pPr>
        <w:spacing w:after="0" w:line="312" w:lineRule="auto"/>
        <w:ind w:firstLine="567"/>
        <w:jc w:val="both"/>
        <w:rPr>
          <w:rFonts w:ascii="Times New Roman" w:hAnsi="Times New Roman"/>
        </w:rPr>
      </w:pP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Общая площадь приобретенных (построенных) жилых помещений составила 33,7 тыс. кв. метров.</w:t>
      </w:r>
    </w:p>
    <w:p w:rsidR="00E26D73"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Более подробная информация о приобретенном (построенном) жилье в разрезе субъектов Российс</w:t>
      </w:r>
      <w:r w:rsidR="002E19EE">
        <w:rPr>
          <w:rFonts w:ascii="Times New Roman" w:hAnsi="Times New Roman"/>
          <w:sz w:val="24"/>
          <w:szCs w:val="24"/>
        </w:rPr>
        <w:t>кой Федерации приведена в табл</w:t>
      </w:r>
      <w:r w:rsidRPr="002E19EE">
        <w:rPr>
          <w:rFonts w:ascii="Times New Roman" w:hAnsi="Times New Roman"/>
          <w:sz w:val="24"/>
          <w:szCs w:val="24"/>
        </w:rPr>
        <w:t>.2.</w:t>
      </w:r>
    </w:p>
    <w:p w:rsidR="0072435D" w:rsidRPr="002E19EE" w:rsidRDefault="0072435D" w:rsidP="00A715DC">
      <w:pPr>
        <w:spacing w:after="0" w:line="312" w:lineRule="auto"/>
        <w:ind w:firstLine="567"/>
        <w:jc w:val="both"/>
        <w:rPr>
          <w:rFonts w:ascii="Times New Roman" w:hAnsi="Times New Roman"/>
          <w:sz w:val="24"/>
          <w:szCs w:val="24"/>
        </w:rPr>
      </w:pPr>
    </w:p>
    <w:p w:rsidR="00E26D73" w:rsidRPr="00E26D73" w:rsidRDefault="00E26D73" w:rsidP="00A715DC">
      <w:pPr>
        <w:spacing w:after="0" w:line="312" w:lineRule="auto"/>
        <w:ind w:firstLine="567"/>
        <w:jc w:val="right"/>
        <w:rPr>
          <w:rFonts w:ascii="Times New Roman" w:hAnsi="Times New Roman"/>
          <w:b/>
        </w:rPr>
      </w:pPr>
      <w:r w:rsidRPr="00E26D73">
        <w:rPr>
          <w:rFonts w:ascii="Times New Roman" w:hAnsi="Times New Roman"/>
          <w:b/>
        </w:rPr>
        <w:t>Таблиц</w:t>
      </w:r>
      <w:r w:rsidR="002E19EE">
        <w:rPr>
          <w:rFonts w:ascii="Times New Roman" w:hAnsi="Times New Roman"/>
          <w:b/>
        </w:rPr>
        <w:t xml:space="preserve">а </w:t>
      </w:r>
      <w:r w:rsidRPr="00E26D73">
        <w:rPr>
          <w:rFonts w:ascii="Times New Roman" w:hAnsi="Times New Roman"/>
          <w:b/>
        </w:rPr>
        <w:t>2</w:t>
      </w:r>
    </w:p>
    <w:tbl>
      <w:tblPr>
        <w:tblW w:w="7372" w:type="dxa"/>
        <w:tblInd w:w="-176" w:type="dxa"/>
        <w:tblLook w:val="04A0" w:firstRow="1" w:lastRow="0" w:firstColumn="1" w:lastColumn="0" w:noHBand="0" w:noVBand="1"/>
      </w:tblPr>
      <w:tblGrid>
        <w:gridCol w:w="1706"/>
        <w:gridCol w:w="1170"/>
        <w:gridCol w:w="1165"/>
        <w:gridCol w:w="939"/>
        <w:gridCol w:w="946"/>
        <w:gridCol w:w="1473"/>
      </w:tblGrid>
      <w:tr w:rsidR="00C13F06" w:rsidRPr="00C13F06" w:rsidTr="000834D0">
        <w:trPr>
          <w:trHeight w:val="315"/>
        </w:trPr>
        <w:tc>
          <w:tcPr>
            <w:tcW w:w="1706" w:type="dxa"/>
            <w:vMerge w:val="restart"/>
            <w:tcBorders>
              <w:top w:val="single" w:sz="18" w:space="0" w:color="auto"/>
              <w:left w:val="single" w:sz="18" w:space="0" w:color="auto"/>
              <w:right w:val="single" w:sz="12" w:space="0" w:color="auto"/>
            </w:tcBorders>
            <w:shd w:val="clear" w:color="auto" w:fill="auto"/>
            <w:vAlign w:val="center"/>
          </w:tcPr>
          <w:p w:rsidR="00C13F06" w:rsidRPr="00700F5B" w:rsidRDefault="00C13F06" w:rsidP="00A715DC">
            <w:pPr>
              <w:spacing w:after="0" w:line="312" w:lineRule="auto"/>
              <w:ind w:left="34"/>
              <w:jc w:val="center"/>
              <w:rPr>
                <w:rFonts w:ascii="Times New Roman" w:eastAsia="Times New Roman" w:hAnsi="Times New Roman"/>
                <w:b/>
                <w:sz w:val="18"/>
                <w:szCs w:val="18"/>
                <w:lang w:eastAsia="ru-RU"/>
              </w:rPr>
            </w:pPr>
            <w:r w:rsidRPr="00700F5B">
              <w:rPr>
                <w:rFonts w:ascii="Times New Roman" w:eastAsia="Times New Roman" w:hAnsi="Times New Roman"/>
                <w:b/>
                <w:sz w:val="18"/>
                <w:szCs w:val="18"/>
                <w:lang w:eastAsia="ru-RU"/>
              </w:rPr>
              <w:t>Наименование субъекта Российской Федерации</w:t>
            </w:r>
          </w:p>
        </w:tc>
        <w:tc>
          <w:tcPr>
            <w:tcW w:w="1170" w:type="dxa"/>
            <w:vMerge w:val="restart"/>
            <w:tcBorders>
              <w:top w:val="single" w:sz="18" w:space="0" w:color="auto"/>
              <w:left w:val="single" w:sz="12" w:space="0" w:color="auto"/>
              <w:right w:val="single" w:sz="12" w:space="0" w:color="auto"/>
            </w:tcBorders>
            <w:shd w:val="clear" w:color="auto" w:fill="auto"/>
            <w:vAlign w:val="center"/>
          </w:tcPr>
          <w:p w:rsidR="00C13F06" w:rsidRPr="00700F5B" w:rsidRDefault="00C13F06" w:rsidP="00A715DC">
            <w:pPr>
              <w:spacing w:after="0" w:line="312" w:lineRule="auto"/>
              <w:ind w:left="-64" w:right="-29"/>
              <w:jc w:val="center"/>
              <w:rPr>
                <w:rFonts w:ascii="Times New Roman" w:eastAsia="Times New Roman" w:hAnsi="Times New Roman"/>
                <w:b/>
                <w:sz w:val="18"/>
                <w:szCs w:val="18"/>
                <w:lang w:eastAsia="ru-RU"/>
              </w:rPr>
            </w:pPr>
            <w:r w:rsidRPr="00700F5B">
              <w:rPr>
                <w:rFonts w:ascii="Times New Roman" w:eastAsia="Times New Roman" w:hAnsi="Times New Roman"/>
                <w:b/>
                <w:sz w:val="18"/>
                <w:szCs w:val="18"/>
                <w:lang w:eastAsia="ru-RU"/>
              </w:rPr>
              <w:t>Количество очередников по состоянию на 01.01.2016</w:t>
            </w:r>
          </w:p>
        </w:tc>
        <w:tc>
          <w:tcPr>
            <w:tcW w:w="1165" w:type="dxa"/>
            <w:vMerge w:val="restart"/>
            <w:tcBorders>
              <w:top w:val="single" w:sz="18" w:space="0" w:color="auto"/>
              <w:left w:val="single" w:sz="12" w:space="0" w:color="auto"/>
              <w:right w:val="single" w:sz="4" w:space="0" w:color="auto"/>
            </w:tcBorders>
            <w:vAlign w:val="center"/>
          </w:tcPr>
          <w:p w:rsidR="00C13F06" w:rsidRPr="00700F5B" w:rsidRDefault="00C13F06" w:rsidP="00A715DC">
            <w:pPr>
              <w:spacing w:after="0" w:line="312" w:lineRule="auto"/>
              <w:jc w:val="center"/>
              <w:rPr>
                <w:rFonts w:ascii="Times New Roman" w:eastAsia="Times New Roman" w:hAnsi="Times New Roman"/>
                <w:b/>
                <w:bCs/>
                <w:sz w:val="18"/>
                <w:szCs w:val="18"/>
                <w:lang w:eastAsia="ru-RU"/>
              </w:rPr>
            </w:pPr>
            <w:r w:rsidRPr="00700F5B">
              <w:rPr>
                <w:rFonts w:ascii="Times New Roman" w:eastAsia="Times New Roman" w:hAnsi="Times New Roman"/>
                <w:b/>
                <w:bCs/>
                <w:sz w:val="18"/>
                <w:szCs w:val="18"/>
                <w:lang w:eastAsia="ru-RU"/>
              </w:rPr>
              <w:t>Обеспечено жильем, семей</w:t>
            </w:r>
          </w:p>
        </w:tc>
        <w:tc>
          <w:tcPr>
            <w:tcW w:w="1885" w:type="dxa"/>
            <w:gridSpan w:val="2"/>
            <w:tcBorders>
              <w:top w:val="single" w:sz="18" w:space="0" w:color="auto"/>
              <w:left w:val="single" w:sz="4" w:space="0" w:color="auto"/>
              <w:bottom w:val="single" w:sz="4" w:space="0" w:color="auto"/>
              <w:right w:val="single" w:sz="12" w:space="0" w:color="auto"/>
            </w:tcBorders>
            <w:shd w:val="clear" w:color="auto" w:fill="auto"/>
            <w:noWrap/>
            <w:vAlign w:val="center"/>
          </w:tcPr>
          <w:p w:rsidR="00C13F06" w:rsidRPr="00700F5B" w:rsidRDefault="00C13F06" w:rsidP="00A715DC">
            <w:pPr>
              <w:spacing w:after="0" w:line="312" w:lineRule="auto"/>
              <w:ind w:left="194"/>
              <w:jc w:val="center"/>
              <w:rPr>
                <w:rFonts w:ascii="Times New Roman" w:eastAsia="Times New Roman" w:hAnsi="Times New Roman"/>
                <w:i/>
                <w:sz w:val="18"/>
                <w:szCs w:val="18"/>
                <w:lang w:eastAsia="ru-RU"/>
              </w:rPr>
            </w:pPr>
            <w:r w:rsidRPr="00700F5B">
              <w:rPr>
                <w:rFonts w:ascii="Times New Roman" w:eastAsia="Times New Roman" w:hAnsi="Times New Roman"/>
                <w:i/>
                <w:sz w:val="18"/>
                <w:szCs w:val="18"/>
                <w:lang w:eastAsia="ru-RU"/>
              </w:rPr>
              <w:t>из них</w:t>
            </w:r>
          </w:p>
        </w:tc>
        <w:tc>
          <w:tcPr>
            <w:tcW w:w="1446" w:type="dxa"/>
            <w:vMerge w:val="restart"/>
            <w:tcBorders>
              <w:top w:val="single" w:sz="18" w:space="0" w:color="auto"/>
              <w:left w:val="single" w:sz="12" w:space="0" w:color="auto"/>
              <w:right w:val="single" w:sz="18" w:space="0" w:color="auto"/>
            </w:tcBorders>
            <w:shd w:val="clear" w:color="auto" w:fill="auto"/>
            <w:noWrap/>
            <w:vAlign w:val="center"/>
          </w:tcPr>
          <w:p w:rsidR="00C13F06" w:rsidRPr="00700F5B" w:rsidRDefault="00C13F06" w:rsidP="00A715DC">
            <w:pPr>
              <w:spacing w:after="0" w:line="312" w:lineRule="auto"/>
              <w:ind w:left="-48"/>
              <w:jc w:val="center"/>
              <w:rPr>
                <w:rFonts w:ascii="Times New Roman" w:eastAsia="Times New Roman" w:hAnsi="Times New Roman"/>
                <w:b/>
                <w:bCs/>
                <w:sz w:val="18"/>
                <w:szCs w:val="18"/>
                <w:lang w:eastAsia="ru-RU"/>
              </w:rPr>
            </w:pPr>
            <w:r w:rsidRPr="00700F5B">
              <w:rPr>
                <w:rFonts w:ascii="Times New Roman" w:eastAsia="Times New Roman" w:hAnsi="Times New Roman"/>
                <w:b/>
                <w:bCs/>
                <w:sz w:val="18"/>
                <w:szCs w:val="18"/>
                <w:lang w:eastAsia="ru-RU"/>
              </w:rPr>
              <w:t xml:space="preserve">Суммарная общая площадь приобретенного жилья, </w:t>
            </w:r>
            <w:proofErr w:type="spellStart"/>
            <w:r w:rsidRPr="00700F5B">
              <w:rPr>
                <w:rFonts w:ascii="Times New Roman" w:eastAsia="Times New Roman" w:hAnsi="Times New Roman"/>
                <w:b/>
                <w:bCs/>
                <w:sz w:val="18"/>
                <w:szCs w:val="18"/>
                <w:lang w:eastAsia="ru-RU"/>
              </w:rPr>
              <w:t>кв</w:t>
            </w:r>
            <w:proofErr w:type="gramStart"/>
            <w:r w:rsidRPr="00700F5B">
              <w:rPr>
                <w:rFonts w:ascii="Times New Roman" w:eastAsia="Times New Roman" w:hAnsi="Times New Roman"/>
                <w:b/>
                <w:bCs/>
                <w:sz w:val="18"/>
                <w:szCs w:val="18"/>
                <w:lang w:eastAsia="ru-RU"/>
              </w:rPr>
              <w:t>.м</w:t>
            </w:r>
            <w:proofErr w:type="gramEnd"/>
            <w:r w:rsidRPr="00700F5B">
              <w:rPr>
                <w:rFonts w:ascii="Times New Roman" w:eastAsia="Times New Roman" w:hAnsi="Times New Roman"/>
                <w:b/>
                <w:bCs/>
                <w:sz w:val="18"/>
                <w:szCs w:val="18"/>
                <w:lang w:eastAsia="ru-RU"/>
              </w:rPr>
              <w:t>етров</w:t>
            </w:r>
            <w:proofErr w:type="spellEnd"/>
          </w:p>
        </w:tc>
      </w:tr>
      <w:tr w:rsidR="00C13F06" w:rsidRPr="00C13F06" w:rsidTr="000834D0">
        <w:trPr>
          <w:trHeight w:val="312"/>
        </w:trPr>
        <w:tc>
          <w:tcPr>
            <w:tcW w:w="1706" w:type="dxa"/>
            <w:vMerge/>
            <w:tcBorders>
              <w:left w:val="single" w:sz="18" w:space="0" w:color="auto"/>
              <w:bottom w:val="single" w:sz="18" w:space="0" w:color="auto"/>
              <w:right w:val="single" w:sz="12" w:space="0" w:color="auto"/>
            </w:tcBorders>
            <w:shd w:val="clear" w:color="auto" w:fill="auto"/>
            <w:vAlign w:val="center"/>
          </w:tcPr>
          <w:p w:rsidR="00C13F06" w:rsidRPr="00700F5B" w:rsidRDefault="00C13F06" w:rsidP="00A715DC">
            <w:pPr>
              <w:spacing w:after="0" w:line="312" w:lineRule="auto"/>
              <w:ind w:left="194"/>
              <w:jc w:val="center"/>
              <w:rPr>
                <w:rFonts w:ascii="Times New Roman" w:eastAsia="Times New Roman" w:hAnsi="Times New Roman"/>
                <w:sz w:val="18"/>
                <w:szCs w:val="18"/>
                <w:lang w:eastAsia="ru-RU"/>
              </w:rPr>
            </w:pPr>
          </w:p>
        </w:tc>
        <w:tc>
          <w:tcPr>
            <w:tcW w:w="1170" w:type="dxa"/>
            <w:vMerge/>
            <w:tcBorders>
              <w:left w:val="single" w:sz="12" w:space="0" w:color="auto"/>
              <w:bottom w:val="single" w:sz="18" w:space="0" w:color="auto"/>
              <w:right w:val="single" w:sz="12" w:space="0" w:color="auto"/>
            </w:tcBorders>
            <w:shd w:val="clear" w:color="auto" w:fill="auto"/>
            <w:vAlign w:val="center"/>
          </w:tcPr>
          <w:p w:rsidR="00C13F06" w:rsidRPr="00700F5B" w:rsidRDefault="00C13F06" w:rsidP="00A715DC">
            <w:pPr>
              <w:spacing w:after="0" w:line="312" w:lineRule="auto"/>
              <w:ind w:left="194"/>
              <w:jc w:val="center"/>
              <w:rPr>
                <w:rFonts w:ascii="Times New Roman" w:eastAsia="Times New Roman" w:hAnsi="Times New Roman"/>
                <w:sz w:val="18"/>
                <w:szCs w:val="18"/>
                <w:lang w:eastAsia="ru-RU"/>
              </w:rPr>
            </w:pPr>
          </w:p>
        </w:tc>
        <w:tc>
          <w:tcPr>
            <w:tcW w:w="1165" w:type="dxa"/>
            <w:vMerge/>
            <w:tcBorders>
              <w:left w:val="single" w:sz="12" w:space="0" w:color="auto"/>
              <w:bottom w:val="single" w:sz="18" w:space="0" w:color="auto"/>
              <w:right w:val="single" w:sz="4" w:space="0" w:color="auto"/>
            </w:tcBorders>
            <w:vAlign w:val="center"/>
          </w:tcPr>
          <w:p w:rsidR="00C13F06" w:rsidRPr="00700F5B" w:rsidRDefault="00C13F06" w:rsidP="00A715DC">
            <w:pPr>
              <w:spacing w:after="0" w:line="312" w:lineRule="auto"/>
              <w:ind w:left="194"/>
              <w:jc w:val="center"/>
              <w:rPr>
                <w:rFonts w:ascii="Times New Roman" w:eastAsia="Times New Roman" w:hAnsi="Times New Roman"/>
                <w:b/>
                <w:bCs/>
                <w:sz w:val="18"/>
                <w:szCs w:val="18"/>
                <w:lang w:eastAsia="ru-RU"/>
              </w:rPr>
            </w:pPr>
          </w:p>
        </w:tc>
        <w:tc>
          <w:tcPr>
            <w:tcW w:w="939" w:type="dxa"/>
            <w:tcBorders>
              <w:top w:val="single" w:sz="4" w:space="0" w:color="auto"/>
              <w:left w:val="single" w:sz="4" w:space="0" w:color="auto"/>
              <w:bottom w:val="single" w:sz="18" w:space="0" w:color="auto"/>
              <w:right w:val="single" w:sz="4" w:space="0" w:color="auto"/>
            </w:tcBorders>
            <w:shd w:val="clear" w:color="auto" w:fill="auto"/>
            <w:noWrap/>
            <w:vAlign w:val="center"/>
          </w:tcPr>
          <w:p w:rsidR="00C13F06" w:rsidRPr="00700F5B" w:rsidRDefault="00C13F06" w:rsidP="00A715DC">
            <w:pPr>
              <w:spacing w:after="0" w:line="312" w:lineRule="auto"/>
              <w:ind w:left="-45"/>
              <w:jc w:val="center"/>
              <w:rPr>
                <w:rFonts w:ascii="Times New Roman" w:eastAsia="Times New Roman" w:hAnsi="Times New Roman"/>
                <w:i/>
                <w:sz w:val="18"/>
                <w:szCs w:val="18"/>
                <w:lang w:eastAsia="ru-RU"/>
              </w:rPr>
            </w:pPr>
            <w:r w:rsidRPr="00700F5B">
              <w:rPr>
                <w:rFonts w:ascii="Times New Roman" w:eastAsia="Times New Roman" w:hAnsi="Times New Roman"/>
                <w:i/>
                <w:sz w:val="18"/>
                <w:szCs w:val="18"/>
                <w:lang w:eastAsia="ru-RU"/>
              </w:rPr>
              <w:t>путем получения готового жилья</w:t>
            </w:r>
          </w:p>
        </w:tc>
        <w:tc>
          <w:tcPr>
            <w:tcW w:w="946" w:type="dxa"/>
            <w:tcBorders>
              <w:top w:val="single" w:sz="4" w:space="0" w:color="auto"/>
              <w:left w:val="nil"/>
              <w:bottom w:val="single" w:sz="18" w:space="0" w:color="auto"/>
              <w:right w:val="single" w:sz="12" w:space="0" w:color="auto"/>
            </w:tcBorders>
            <w:shd w:val="clear" w:color="auto" w:fill="auto"/>
            <w:noWrap/>
            <w:vAlign w:val="center"/>
          </w:tcPr>
          <w:p w:rsidR="00C13F06" w:rsidRPr="00700F5B" w:rsidRDefault="00C13F06" w:rsidP="00A715DC">
            <w:pPr>
              <w:spacing w:after="0" w:line="312" w:lineRule="auto"/>
              <w:jc w:val="center"/>
              <w:rPr>
                <w:rFonts w:ascii="Times New Roman" w:eastAsia="Times New Roman" w:hAnsi="Times New Roman"/>
                <w:i/>
                <w:sz w:val="18"/>
                <w:szCs w:val="18"/>
                <w:lang w:eastAsia="ru-RU"/>
              </w:rPr>
            </w:pPr>
            <w:r w:rsidRPr="00700F5B">
              <w:rPr>
                <w:rFonts w:ascii="Times New Roman" w:eastAsia="Times New Roman" w:hAnsi="Times New Roman"/>
                <w:i/>
                <w:sz w:val="18"/>
                <w:szCs w:val="18"/>
                <w:lang w:eastAsia="ru-RU"/>
              </w:rPr>
              <w:t>С помощью ЕДВ</w:t>
            </w:r>
          </w:p>
        </w:tc>
        <w:tc>
          <w:tcPr>
            <w:tcW w:w="1446" w:type="dxa"/>
            <w:vMerge/>
            <w:tcBorders>
              <w:left w:val="single" w:sz="12" w:space="0" w:color="auto"/>
              <w:bottom w:val="single" w:sz="18" w:space="0" w:color="auto"/>
              <w:right w:val="single" w:sz="18" w:space="0" w:color="auto"/>
            </w:tcBorders>
            <w:shd w:val="clear" w:color="auto" w:fill="auto"/>
            <w:noWrap/>
            <w:vAlign w:val="center"/>
          </w:tcPr>
          <w:p w:rsidR="00C13F06" w:rsidRPr="00700F5B" w:rsidRDefault="00C13F06" w:rsidP="00A715DC">
            <w:pPr>
              <w:spacing w:after="0" w:line="312" w:lineRule="auto"/>
              <w:ind w:left="194"/>
              <w:jc w:val="center"/>
              <w:rPr>
                <w:rFonts w:ascii="Times New Roman" w:eastAsia="Times New Roman" w:hAnsi="Times New Roman"/>
                <w:b/>
                <w:bCs/>
                <w:sz w:val="18"/>
                <w:szCs w:val="18"/>
                <w:lang w:eastAsia="ru-RU"/>
              </w:rPr>
            </w:pPr>
          </w:p>
        </w:tc>
      </w:tr>
      <w:tr w:rsidR="00E26D73" w:rsidRPr="000834D0" w:rsidTr="000834D0">
        <w:trPr>
          <w:trHeight w:val="315"/>
        </w:trPr>
        <w:tc>
          <w:tcPr>
            <w:tcW w:w="1706" w:type="dxa"/>
            <w:tcBorders>
              <w:top w:val="single" w:sz="18"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Республика Адыгея</w:t>
            </w:r>
          </w:p>
        </w:tc>
        <w:tc>
          <w:tcPr>
            <w:tcW w:w="1170" w:type="dxa"/>
            <w:tcBorders>
              <w:top w:val="single" w:sz="18"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10</w:t>
            </w:r>
          </w:p>
        </w:tc>
        <w:tc>
          <w:tcPr>
            <w:tcW w:w="1165" w:type="dxa"/>
            <w:tcBorders>
              <w:top w:val="single" w:sz="18"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3</w:t>
            </w:r>
          </w:p>
        </w:tc>
        <w:tc>
          <w:tcPr>
            <w:tcW w:w="939" w:type="dxa"/>
            <w:tcBorders>
              <w:top w:val="single" w:sz="18" w:space="0" w:color="auto"/>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single" w:sz="18"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3</w:t>
            </w:r>
          </w:p>
        </w:tc>
        <w:tc>
          <w:tcPr>
            <w:tcW w:w="1446" w:type="dxa"/>
            <w:tcBorders>
              <w:top w:val="single" w:sz="18"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128,40</w:t>
            </w:r>
          </w:p>
        </w:tc>
      </w:tr>
      <w:tr w:rsidR="00E26D73" w:rsidRPr="000834D0" w:rsidTr="0072435D">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Республика Башкортостан</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19</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9</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9</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343,20</w:t>
            </w:r>
          </w:p>
        </w:tc>
      </w:tr>
      <w:tr w:rsidR="00E26D73" w:rsidRPr="000834D0" w:rsidTr="0072435D">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Республика Дагестан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514</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135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135</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20 439,00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Республика Калмыкия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77,70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Республика Карелия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16</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4</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4</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219,00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Республика Крым</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68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Республика Марий Эл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Республика Мордовия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90,00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Республика Саха (Якутия)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16</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45,44</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Республика Северная Осетия-Алания</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79,80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Республика Татарстан (Татарстан)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6</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2</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4</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183,42</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Республика Тыва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43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17</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17</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1 242,00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Удмуртская Республика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33,00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Чувашская Республика - Чувашия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6</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4</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3</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193,50</w:t>
            </w:r>
          </w:p>
        </w:tc>
      </w:tr>
      <w:tr w:rsidR="00E26D73" w:rsidRPr="000834D0"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Алтайский край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14</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2</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2</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87,80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Забайкальский край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34,50</w:t>
            </w:r>
          </w:p>
        </w:tc>
      </w:tr>
      <w:tr w:rsidR="00E26D73" w:rsidRPr="00C13F06"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2B24EB" w:rsidRDefault="00E26D73" w:rsidP="00A715DC">
            <w:pPr>
              <w:spacing w:after="0" w:line="312" w:lineRule="auto"/>
              <w:rPr>
                <w:rFonts w:ascii="Times New Roman" w:eastAsia="Times New Roman" w:hAnsi="Times New Roman"/>
                <w:color w:val="000000"/>
                <w:sz w:val="20"/>
                <w:szCs w:val="20"/>
                <w:lang w:eastAsia="ru-RU"/>
              </w:rPr>
            </w:pPr>
            <w:r w:rsidRPr="002B24EB">
              <w:rPr>
                <w:rFonts w:ascii="Times New Roman" w:eastAsia="Times New Roman" w:hAnsi="Times New Roman"/>
                <w:color w:val="000000"/>
                <w:sz w:val="20"/>
                <w:szCs w:val="20"/>
                <w:lang w:eastAsia="ru-RU"/>
              </w:rPr>
              <w:t xml:space="preserve">Камчатский край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18"/>
                <w:szCs w:val="18"/>
                <w:lang w:eastAsia="ru-RU"/>
              </w:rPr>
            </w:pPr>
            <w:r w:rsidRPr="00700F5B">
              <w:rPr>
                <w:rFonts w:ascii="Times New Roman" w:eastAsia="Times New Roman" w:hAnsi="Times New Roman"/>
                <w:color w:val="000000"/>
                <w:sz w:val="18"/>
                <w:szCs w:val="18"/>
                <w:lang w:eastAsia="ru-RU"/>
              </w:rPr>
              <w:t>5</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18"/>
                <w:szCs w:val="18"/>
                <w:lang w:eastAsia="ru-RU"/>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18"/>
                <w:szCs w:val="18"/>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18"/>
                <w:szCs w:val="18"/>
                <w:lang w:eastAsia="ru-RU"/>
              </w:rPr>
            </w:pP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bCs/>
                <w:color w:val="000000"/>
                <w:sz w:val="18"/>
                <w:szCs w:val="18"/>
                <w:lang w:eastAsia="ru-RU"/>
              </w:rPr>
            </w:pPr>
          </w:p>
        </w:tc>
      </w:tr>
      <w:tr w:rsidR="00E26D73" w:rsidRPr="00C13F06"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2B24EB" w:rsidRDefault="00E26D73" w:rsidP="00A715DC">
            <w:pPr>
              <w:spacing w:after="0" w:line="312" w:lineRule="auto"/>
              <w:rPr>
                <w:rFonts w:ascii="Times New Roman" w:eastAsia="Times New Roman" w:hAnsi="Times New Roman"/>
                <w:color w:val="000000"/>
                <w:sz w:val="20"/>
                <w:szCs w:val="20"/>
                <w:lang w:eastAsia="ru-RU"/>
              </w:rPr>
            </w:pPr>
            <w:r w:rsidRPr="002B24EB">
              <w:rPr>
                <w:rFonts w:ascii="Times New Roman" w:eastAsia="Times New Roman" w:hAnsi="Times New Roman"/>
                <w:color w:val="000000"/>
                <w:sz w:val="20"/>
                <w:szCs w:val="20"/>
                <w:lang w:eastAsia="ru-RU"/>
              </w:rPr>
              <w:t xml:space="preserve">Краснодарский край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18"/>
                <w:szCs w:val="18"/>
                <w:lang w:eastAsia="ru-RU"/>
              </w:rPr>
            </w:pPr>
            <w:r w:rsidRPr="00700F5B">
              <w:rPr>
                <w:rFonts w:ascii="Times New Roman" w:eastAsia="Times New Roman" w:hAnsi="Times New Roman"/>
                <w:color w:val="000000"/>
                <w:sz w:val="18"/>
                <w:szCs w:val="18"/>
                <w:lang w:eastAsia="ru-RU"/>
              </w:rPr>
              <w:t>88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18"/>
                <w:szCs w:val="18"/>
                <w:lang w:eastAsia="ru-RU"/>
              </w:rPr>
            </w:pPr>
            <w:r w:rsidRPr="00700F5B">
              <w:rPr>
                <w:rFonts w:ascii="Times New Roman" w:eastAsia="Times New Roman" w:hAnsi="Times New Roman"/>
                <w:bCs/>
                <w:color w:val="000000"/>
                <w:sz w:val="18"/>
                <w:szCs w:val="18"/>
                <w:lang w:eastAsia="ru-RU"/>
              </w:rPr>
              <w:t>13</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18"/>
                <w:szCs w:val="18"/>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18"/>
                <w:szCs w:val="18"/>
                <w:lang w:eastAsia="ru-RU"/>
              </w:rPr>
            </w:pPr>
            <w:r w:rsidRPr="00700F5B">
              <w:rPr>
                <w:rFonts w:ascii="Times New Roman" w:eastAsia="Times New Roman" w:hAnsi="Times New Roman"/>
                <w:i/>
                <w:color w:val="000000"/>
                <w:sz w:val="18"/>
                <w:szCs w:val="18"/>
                <w:lang w:eastAsia="ru-RU"/>
              </w:rPr>
              <w:t>13</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18"/>
                <w:szCs w:val="18"/>
                <w:lang w:eastAsia="ru-RU"/>
              </w:rPr>
            </w:pPr>
            <w:r w:rsidRPr="00700F5B">
              <w:rPr>
                <w:rFonts w:ascii="Times New Roman" w:eastAsia="Times New Roman" w:hAnsi="Times New Roman"/>
                <w:bCs/>
                <w:color w:val="000000"/>
                <w:sz w:val="18"/>
                <w:szCs w:val="18"/>
                <w:lang w:eastAsia="ru-RU"/>
              </w:rPr>
              <w:t>682,10</w:t>
            </w:r>
          </w:p>
        </w:tc>
      </w:tr>
      <w:tr w:rsidR="00E26D73" w:rsidRPr="00C13F06"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2B24EB" w:rsidRDefault="00E26D73" w:rsidP="00A715DC">
            <w:pPr>
              <w:spacing w:after="0" w:line="312" w:lineRule="auto"/>
              <w:rPr>
                <w:rFonts w:ascii="Times New Roman" w:eastAsia="Times New Roman" w:hAnsi="Times New Roman"/>
                <w:color w:val="000000"/>
                <w:sz w:val="20"/>
                <w:szCs w:val="20"/>
                <w:lang w:eastAsia="ru-RU"/>
              </w:rPr>
            </w:pPr>
            <w:r w:rsidRPr="002B24EB">
              <w:rPr>
                <w:rFonts w:ascii="Times New Roman" w:eastAsia="Times New Roman" w:hAnsi="Times New Roman"/>
                <w:color w:val="000000"/>
                <w:sz w:val="20"/>
                <w:szCs w:val="20"/>
                <w:lang w:eastAsia="ru-RU"/>
              </w:rPr>
              <w:t xml:space="preserve">Красноярский край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18"/>
                <w:szCs w:val="18"/>
                <w:lang w:eastAsia="ru-RU"/>
              </w:rPr>
            </w:pPr>
            <w:r w:rsidRPr="00700F5B">
              <w:rPr>
                <w:rFonts w:ascii="Times New Roman" w:eastAsia="Times New Roman" w:hAnsi="Times New Roman"/>
                <w:color w:val="000000"/>
                <w:sz w:val="18"/>
                <w:szCs w:val="18"/>
                <w:lang w:eastAsia="ru-RU"/>
              </w:rPr>
              <w:t>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18"/>
                <w:szCs w:val="18"/>
                <w:lang w:eastAsia="ru-RU"/>
              </w:rPr>
            </w:pPr>
            <w:r w:rsidRPr="00700F5B">
              <w:rPr>
                <w:rFonts w:ascii="Times New Roman" w:eastAsia="Times New Roman" w:hAnsi="Times New Roman"/>
                <w:bCs/>
                <w:color w:val="000000"/>
                <w:sz w:val="18"/>
                <w:szCs w:val="18"/>
                <w:lang w:eastAsia="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18"/>
                <w:szCs w:val="18"/>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18"/>
                <w:szCs w:val="18"/>
                <w:lang w:eastAsia="ru-RU"/>
              </w:rPr>
            </w:pPr>
            <w:r w:rsidRPr="00700F5B">
              <w:rPr>
                <w:rFonts w:ascii="Times New Roman" w:eastAsia="Times New Roman" w:hAnsi="Times New Roman"/>
                <w:i/>
                <w:color w:val="000000"/>
                <w:sz w:val="18"/>
                <w:szCs w:val="18"/>
                <w:lang w:eastAsia="ru-RU"/>
              </w:rPr>
              <w:t>1</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18"/>
                <w:szCs w:val="18"/>
                <w:lang w:eastAsia="ru-RU"/>
              </w:rPr>
            </w:pPr>
            <w:r w:rsidRPr="00700F5B">
              <w:rPr>
                <w:rFonts w:ascii="Times New Roman" w:eastAsia="Times New Roman" w:hAnsi="Times New Roman"/>
                <w:bCs/>
                <w:color w:val="000000"/>
                <w:sz w:val="18"/>
                <w:szCs w:val="18"/>
                <w:lang w:eastAsia="ru-RU"/>
              </w:rPr>
              <w:t>72,00</w:t>
            </w:r>
          </w:p>
        </w:tc>
      </w:tr>
      <w:tr w:rsidR="00E26D73" w:rsidRPr="00700F5B"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Пермский край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30</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29,20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Приморский край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30</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1</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45,50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Ставропольский край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12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5</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5</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228,00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Хабаровский край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4</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4</w:t>
            </w:r>
          </w:p>
        </w:tc>
        <w:tc>
          <w:tcPr>
            <w:tcW w:w="946" w:type="dxa"/>
            <w:tcBorders>
              <w:top w:val="nil"/>
              <w:left w:val="nil"/>
              <w:bottom w:val="single" w:sz="4" w:space="0" w:color="auto"/>
              <w:right w:val="single" w:sz="12"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228,20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Амурская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Архангельская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10</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4</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4</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237,00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Астраханская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6</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72,00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Белгородская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15</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3</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3</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117,00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Брянская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10</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2</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2</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105,00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Владимирская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9</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3</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3</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195,00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Волгоградская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30,90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Вологодская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12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72,00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Воронежская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7</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3</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1</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2</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96,40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Ивановская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Иркутская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6</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6</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258,80</w:t>
            </w:r>
          </w:p>
        </w:tc>
      </w:tr>
      <w:tr w:rsidR="00E26D73" w:rsidRPr="00700F5B" w:rsidTr="0072435D">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Калининградская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93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44,40</w:t>
            </w:r>
          </w:p>
        </w:tc>
      </w:tr>
      <w:tr w:rsidR="00E26D73" w:rsidRPr="00700F5B" w:rsidTr="0072435D">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Калужская область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51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15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15</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697,60</w:t>
            </w:r>
          </w:p>
        </w:tc>
      </w:tr>
      <w:tr w:rsidR="00E26D73" w:rsidRPr="000834D0"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Кемеровская область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2</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2</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105,00</w:t>
            </w:r>
          </w:p>
        </w:tc>
      </w:tr>
      <w:tr w:rsidR="00E26D73" w:rsidRPr="000834D0"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Кировская область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102,00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Костромская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14</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5</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5</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282,00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Курганская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58,60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Курская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6</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2</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2</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105,00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Ленинградская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11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8</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5</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3</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413,00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Липецкая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31,80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Московская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58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21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21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1 031,90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Мурманская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33,00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Нижегородская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17</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8</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8</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540,00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Новосибирская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3</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3</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122,96</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Омская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3</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53,90</w:t>
            </w:r>
          </w:p>
        </w:tc>
      </w:tr>
      <w:tr w:rsidR="00E26D73" w:rsidRPr="000834D0"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Оренбургская область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103,60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Орловская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6</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2</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2</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105,00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Пензенская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4</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37,90</w:t>
            </w:r>
          </w:p>
        </w:tc>
      </w:tr>
      <w:tr w:rsidR="00E26D73" w:rsidRPr="000834D0" w:rsidTr="0072435D">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Псковская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48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12</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542,18</w:t>
            </w:r>
          </w:p>
        </w:tc>
      </w:tr>
      <w:tr w:rsidR="00E26D73" w:rsidRPr="000834D0" w:rsidTr="0072435D">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Ростовская область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31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11</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468,30</w:t>
            </w:r>
          </w:p>
        </w:tc>
      </w:tr>
      <w:tr w:rsidR="00E26D73" w:rsidRPr="000834D0" w:rsidTr="000834D0">
        <w:trPr>
          <w:trHeight w:val="315"/>
        </w:trPr>
        <w:tc>
          <w:tcPr>
            <w:tcW w:w="1706" w:type="dxa"/>
            <w:tcBorders>
              <w:top w:val="nil"/>
              <w:left w:val="single" w:sz="18"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Рязанская область </w:t>
            </w:r>
          </w:p>
        </w:tc>
        <w:tc>
          <w:tcPr>
            <w:tcW w:w="1170" w:type="dxa"/>
            <w:tcBorders>
              <w:top w:val="nil"/>
              <w:left w:val="single" w:sz="12"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2</w:t>
            </w:r>
          </w:p>
        </w:tc>
        <w:tc>
          <w:tcPr>
            <w:tcW w:w="1165" w:type="dxa"/>
            <w:tcBorders>
              <w:top w:val="single" w:sz="4" w:space="0" w:color="auto"/>
              <w:left w:val="single" w:sz="12"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w:t>
            </w:r>
          </w:p>
        </w:tc>
        <w:tc>
          <w:tcPr>
            <w:tcW w:w="939" w:type="dxa"/>
            <w:tcBorders>
              <w:top w:val="nil"/>
              <w:left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w:t>
            </w:r>
          </w:p>
        </w:tc>
        <w:tc>
          <w:tcPr>
            <w:tcW w:w="1446" w:type="dxa"/>
            <w:tcBorders>
              <w:top w:val="nil"/>
              <w:left w:val="single" w:sz="12"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23,90</w:t>
            </w:r>
          </w:p>
        </w:tc>
      </w:tr>
      <w:tr w:rsidR="00E26D73" w:rsidRPr="000834D0" w:rsidTr="000834D0">
        <w:trPr>
          <w:trHeight w:val="315"/>
        </w:trPr>
        <w:tc>
          <w:tcPr>
            <w:tcW w:w="1706" w:type="dxa"/>
            <w:tcBorders>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Самарская область </w:t>
            </w:r>
          </w:p>
        </w:tc>
        <w:tc>
          <w:tcPr>
            <w:tcW w:w="1170" w:type="dxa"/>
            <w:tcBorders>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12</w:t>
            </w:r>
          </w:p>
        </w:tc>
        <w:tc>
          <w:tcPr>
            <w:tcW w:w="1165" w:type="dxa"/>
            <w:tcBorders>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3</w:t>
            </w:r>
          </w:p>
        </w:tc>
        <w:tc>
          <w:tcPr>
            <w:tcW w:w="939" w:type="dxa"/>
            <w:tcBorders>
              <w:left w:val="single" w:sz="4" w:space="0" w:color="auto"/>
              <w:bottom w:val="single" w:sz="4" w:space="0" w:color="auto"/>
              <w:right w:val="single" w:sz="4" w:space="0" w:color="auto"/>
            </w:tcBorders>
            <w:shd w:val="clear" w:color="auto" w:fill="auto"/>
            <w:vAlign w:val="center"/>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left w:val="nil"/>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3</w:t>
            </w:r>
          </w:p>
        </w:tc>
        <w:tc>
          <w:tcPr>
            <w:tcW w:w="1446" w:type="dxa"/>
            <w:tcBorders>
              <w:left w:val="single" w:sz="12" w:space="0" w:color="auto"/>
              <w:bottom w:val="single" w:sz="4" w:space="0" w:color="auto"/>
              <w:right w:val="single" w:sz="18"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177,00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Саратовская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9</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sz w:val="20"/>
                <w:szCs w:val="20"/>
                <w:lang w:eastAsia="ru-RU"/>
              </w:rPr>
            </w:pPr>
            <w:r w:rsidRPr="000834D0">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r w:rsidRPr="000834D0">
              <w:rPr>
                <w:rFonts w:ascii="Times New Roman" w:eastAsia="Times New Roman" w:hAnsi="Times New Roman"/>
                <w:bCs/>
                <w:sz w:val="20"/>
                <w:szCs w:val="20"/>
                <w:lang w:eastAsia="ru-RU"/>
              </w:rPr>
              <w:t>48,00</w:t>
            </w:r>
          </w:p>
        </w:tc>
      </w:tr>
      <w:tr w:rsidR="00E26D73" w:rsidRPr="000834D0"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 xml:space="preserve">Сахалинская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sz w:val="20"/>
                <w:szCs w:val="20"/>
                <w:lang w:eastAsia="ru-RU"/>
              </w:rPr>
            </w:pPr>
            <w:r w:rsidRPr="000834D0">
              <w:rPr>
                <w:rFonts w:ascii="Times New Roman" w:eastAsia="Times New Roman" w:hAnsi="Times New Roman"/>
                <w:sz w:val="20"/>
                <w:szCs w:val="20"/>
                <w:lang w:eastAsia="ru-RU"/>
              </w:rPr>
              <w:t>4</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tcPr>
          <w:p w:rsidR="00E26D73" w:rsidRPr="000834D0" w:rsidRDefault="00E26D73" w:rsidP="00A715DC">
            <w:pPr>
              <w:spacing w:after="0" w:line="312" w:lineRule="auto"/>
              <w:jc w:val="center"/>
              <w:rPr>
                <w:rFonts w:ascii="Times New Roman" w:eastAsia="Times New Roman" w:hAnsi="Times New Roman"/>
                <w:bCs/>
                <w:sz w:val="20"/>
                <w:szCs w:val="20"/>
                <w:lang w:eastAsia="ru-RU"/>
              </w:rPr>
            </w:pPr>
          </w:p>
        </w:tc>
      </w:tr>
      <w:tr w:rsidR="00E26D73" w:rsidRPr="000834D0" w:rsidTr="000834D0">
        <w:trPr>
          <w:trHeight w:val="315"/>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 xml:space="preserve">Свердловская область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0834D0" w:rsidRDefault="00E26D73" w:rsidP="00A715DC">
            <w:pPr>
              <w:spacing w:after="0" w:line="312" w:lineRule="auto"/>
              <w:jc w:val="center"/>
              <w:rPr>
                <w:rFonts w:ascii="Times New Roman" w:eastAsia="Times New Roman" w:hAnsi="Times New Roman"/>
                <w:color w:val="000000"/>
                <w:sz w:val="20"/>
                <w:szCs w:val="20"/>
                <w:lang w:eastAsia="ru-RU"/>
              </w:rPr>
            </w:pPr>
            <w:r w:rsidRPr="000834D0">
              <w:rPr>
                <w:rFonts w:ascii="Times New Roman" w:eastAsia="Times New Roman" w:hAnsi="Times New Roman"/>
                <w:color w:val="000000"/>
                <w:sz w:val="20"/>
                <w:szCs w:val="20"/>
                <w:lang w:eastAsia="ru-RU"/>
              </w:rPr>
              <w:t>162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20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8</w:t>
            </w:r>
          </w:p>
        </w:tc>
        <w:tc>
          <w:tcPr>
            <w:tcW w:w="946" w:type="dxa"/>
            <w:tcBorders>
              <w:top w:val="single" w:sz="4" w:space="0" w:color="auto"/>
              <w:left w:val="nil"/>
              <w:bottom w:val="single" w:sz="4" w:space="0" w:color="auto"/>
              <w:right w:val="single" w:sz="12"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i/>
                <w:color w:val="000000"/>
                <w:sz w:val="20"/>
                <w:szCs w:val="20"/>
                <w:lang w:eastAsia="ru-RU"/>
              </w:rPr>
            </w:pPr>
            <w:r w:rsidRPr="000834D0">
              <w:rPr>
                <w:rFonts w:ascii="Times New Roman" w:eastAsia="Times New Roman" w:hAnsi="Times New Roman"/>
                <w:i/>
                <w:color w:val="000000"/>
                <w:sz w:val="20"/>
                <w:szCs w:val="20"/>
                <w:lang w:eastAsia="ru-RU"/>
              </w:rPr>
              <w:t>12</w:t>
            </w: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0834D0" w:rsidRDefault="00E26D73" w:rsidP="00A715DC">
            <w:pPr>
              <w:spacing w:after="0" w:line="312" w:lineRule="auto"/>
              <w:jc w:val="center"/>
              <w:rPr>
                <w:rFonts w:ascii="Times New Roman" w:eastAsia="Times New Roman" w:hAnsi="Times New Roman"/>
                <w:bCs/>
                <w:color w:val="000000"/>
                <w:sz w:val="20"/>
                <w:szCs w:val="20"/>
                <w:lang w:eastAsia="ru-RU"/>
              </w:rPr>
            </w:pPr>
            <w:r w:rsidRPr="000834D0">
              <w:rPr>
                <w:rFonts w:ascii="Times New Roman" w:eastAsia="Times New Roman" w:hAnsi="Times New Roman"/>
                <w:bCs/>
                <w:color w:val="000000"/>
                <w:sz w:val="20"/>
                <w:szCs w:val="20"/>
                <w:lang w:eastAsia="ru-RU"/>
              </w:rPr>
              <w:t>1 083,20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Смоленская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16</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6</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1</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r w:rsidRPr="00700F5B">
              <w:rPr>
                <w:rFonts w:ascii="Times New Roman" w:eastAsia="Times New Roman" w:hAnsi="Times New Roman"/>
                <w:i/>
                <w:color w:val="000000"/>
                <w:sz w:val="20"/>
                <w:szCs w:val="20"/>
                <w:lang w:eastAsia="ru-RU"/>
              </w:rPr>
              <w:t>5</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r w:rsidRPr="00700F5B">
              <w:rPr>
                <w:rFonts w:ascii="Times New Roman" w:eastAsia="Times New Roman" w:hAnsi="Times New Roman"/>
                <w:bCs/>
                <w:color w:val="000000"/>
                <w:sz w:val="20"/>
                <w:szCs w:val="20"/>
                <w:lang w:eastAsia="ru-RU"/>
              </w:rPr>
              <w:t>199,90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Тамбовская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4</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18,10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Тверская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25</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13</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12</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573,62</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Тюменская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8</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3</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3</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235,80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Ульяновская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73,10</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Ярославская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50</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6</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2</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4</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340,4</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г. Москва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19</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5</w:t>
            </w:r>
          </w:p>
        </w:tc>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5</w:t>
            </w: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312,3</w:t>
            </w: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г. Севастополь</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69</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p>
        </w:tc>
      </w:tr>
      <w:tr w:rsidR="00E26D73" w:rsidRPr="00700F5B" w:rsidTr="000834D0">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 xml:space="preserve">Еврейская автономная область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sz w:val="20"/>
                <w:szCs w:val="20"/>
                <w:lang w:eastAsia="ru-RU"/>
              </w:rPr>
            </w:pPr>
            <w:r w:rsidRPr="00700F5B">
              <w:rPr>
                <w:rFonts w:ascii="Times New Roman" w:eastAsia="Times New Roman" w:hAnsi="Times New Roman"/>
                <w:sz w:val="20"/>
                <w:szCs w:val="20"/>
                <w:lang w:eastAsia="ru-RU"/>
              </w:rPr>
              <w:t>1</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1</w:t>
            </w: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i/>
                <w:sz w:val="20"/>
                <w:szCs w:val="20"/>
                <w:lang w:eastAsia="ru-RU"/>
              </w:rPr>
            </w:pPr>
            <w:r w:rsidRPr="00700F5B">
              <w:rPr>
                <w:rFonts w:ascii="Times New Roman" w:eastAsia="Times New Roman" w:hAnsi="Times New Roman"/>
                <w:i/>
                <w:sz w:val="20"/>
                <w:szCs w:val="20"/>
                <w:lang w:eastAsia="ru-RU"/>
              </w:rPr>
              <w:t>1</w:t>
            </w:r>
          </w:p>
        </w:tc>
        <w:tc>
          <w:tcPr>
            <w:tcW w:w="1446" w:type="dxa"/>
            <w:tcBorders>
              <w:top w:val="nil"/>
              <w:left w:val="single" w:sz="12" w:space="0" w:color="auto"/>
              <w:bottom w:val="single" w:sz="4" w:space="0" w:color="auto"/>
              <w:right w:val="single" w:sz="18" w:space="0" w:color="auto"/>
            </w:tcBorders>
            <w:shd w:val="clear" w:color="auto" w:fill="auto"/>
            <w:noWrap/>
            <w:vAlign w:val="center"/>
            <w:hideMark/>
          </w:tcPr>
          <w:p w:rsidR="00E26D73" w:rsidRPr="00700F5B" w:rsidRDefault="00E26D73" w:rsidP="00A715DC">
            <w:pPr>
              <w:spacing w:after="0" w:line="312" w:lineRule="auto"/>
              <w:jc w:val="center"/>
              <w:rPr>
                <w:rFonts w:ascii="Times New Roman" w:eastAsia="Times New Roman" w:hAnsi="Times New Roman"/>
                <w:bCs/>
                <w:sz w:val="20"/>
                <w:szCs w:val="20"/>
                <w:lang w:eastAsia="ru-RU"/>
              </w:rPr>
            </w:pPr>
            <w:r w:rsidRPr="00700F5B">
              <w:rPr>
                <w:rFonts w:ascii="Times New Roman" w:eastAsia="Times New Roman" w:hAnsi="Times New Roman"/>
                <w:bCs/>
                <w:sz w:val="20"/>
                <w:szCs w:val="20"/>
                <w:lang w:eastAsia="ru-RU"/>
              </w:rPr>
              <w:t>33,0</w:t>
            </w:r>
          </w:p>
        </w:tc>
      </w:tr>
      <w:tr w:rsidR="00E26D73" w:rsidRPr="00700F5B" w:rsidTr="0072435D">
        <w:trPr>
          <w:trHeight w:val="315"/>
        </w:trPr>
        <w:tc>
          <w:tcPr>
            <w:tcW w:w="1706" w:type="dxa"/>
            <w:tcBorders>
              <w:top w:val="nil"/>
              <w:left w:val="single" w:sz="18"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 xml:space="preserve">Ненецкий автономный округ </w:t>
            </w:r>
          </w:p>
        </w:tc>
        <w:tc>
          <w:tcPr>
            <w:tcW w:w="1170" w:type="dxa"/>
            <w:tcBorders>
              <w:top w:val="nil"/>
              <w:left w:val="single" w:sz="12" w:space="0" w:color="auto"/>
              <w:bottom w:val="single" w:sz="4" w:space="0" w:color="auto"/>
              <w:right w:val="single" w:sz="12" w:space="0" w:color="auto"/>
            </w:tcBorders>
            <w:shd w:val="clear" w:color="auto" w:fill="auto"/>
            <w:vAlign w:val="center"/>
            <w:hideMark/>
          </w:tcPr>
          <w:p w:rsidR="00E26D73" w:rsidRPr="00700F5B" w:rsidRDefault="00E26D73" w:rsidP="00A715DC">
            <w:pPr>
              <w:spacing w:after="0" w:line="312" w:lineRule="auto"/>
              <w:jc w:val="center"/>
              <w:rPr>
                <w:rFonts w:ascii="Times New Roman" w:eastAsia="Times New Roman" w:hAnsi="Times New Roman"/>
                <w:color w:val="000000"/>
                <w:sz w:val="20"/>
                <w:szCs w:val="20"/>
                <w:lang w:eastAsia="ru-RU"/>
              </w:rPr>
            </w:pPr>
            <w:r w:rsidRPr="00700F5B">
              <w:rPr>
                <w:rFonts w:ascii="Times New Roman" w:eastAsia="Times New Roman" w:hAnsi="Times New Roman"/>
                <w:color w:val="000000"/>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700F5B" w:rsidRDefault="00E26D73" w:rsidP="00A715DC">
            <w:pPr>
              <w:spacing w:after="0" w:line="312" w:lineRule="auto"/>
              <w:jc w:val="center"/>
              <w:rPr>
                <w:rFonts w:ascii="Times New Roman" w:eastAsia="Times New Roman" w:hAnsi="Times New Roman"/>
                <w:b/>
                <w:bCs/>
                <w:color w:val="000000"/>
                <w:sz w:val="20"/>
                <w:szCs w:val="20"/>
                <w:lang w:eastAsia="ru-RU"/>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946" w:type="dxa"/>
            <w:tcBorders>
              <w:top w:val="nil"/>
              <w:left w:val="nil"/>
              <w:bottom w:val="single" w:sz="4" w:space="0" w:color="auto"/>
              <w:right w:val="single" w:sz="12"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i/>
                <w:color w:val="000000"/>
                <w:sz w:val="20"/>
                <w:szCs w:val="20"/>
                <w:lang w:eastAsia="ru-RU"/>
              </w:rPr>
            </w:pPr>
          </w:p>
        </w:tc>
        <w:tc>
          <w:tcPr>
            <w:tcW w:w="1446" w:type="dxa"/>
            <w:tcBorders>
              <w:top w:val="nil"/>
              <w:left w:val="single" w:sz="12" w:space="0" w:color="auto"/>
              <w:bottom w:val="single" w:sz="4" w:space="0" w:color="auto"/>
              <w:right w:val="single" w:sz="18" w:space="0" w:color="auto"/>
            </w:tcBorders>
            <w:shd w:val="clear" w:color="auto" w:fill="auto"/>
            <w:noWrap/>
            <w:vAlign w:val="center"/>
          </w:tcPr>
          <w:p w:rsidR="00E26D73" w:rsidRPr="00700F5B" w:rsidRDefault="00E26D73" w:rsidP="00A715DC">
            <w:pPr>
              <w:spacing w:after="0" w:line="312" w:lineRule="auto"/>
              <w:jc w:val="center"/>
              <w:rPr>
                <w:rFonts w:ascii="Times New Roman" w:eastAsia="Times New Roman" w:hAnsi="Times New Roman"/>
                <w:bCs/>
                <w:color w:val="000000"/>
                <w:sz w:val="20"/>
                <w:szCs w:val="20"/>
                <w:lang w:eastAsia="ru-RU"/>
              </w:rPr>
            </w:pPr>
          </w:p>
        </w:tc>
      </w:tr>
      <w:tr w:rsidR="00E26D73" w:rsidRPr="002B24EB" w:rsidTr="0072435D">
        <w:trPr>
          <w:trHeight w:val="630"/>
        </w:trPr>
        <w:tc>
          <w:tcPr>
            <w:tcW w:w="1706"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2B24EB" w:rsidRDefault="00E26D73" w:rsidP="00A715DC">
            <w:pPr>
              <w:spacing w:after="0" w:line="312" w:lineRule="auto"/>
              <w:rPr>
                <w:rFonts w:ascii="Times New Roman" w:eastAsia="Times New Roman" w:hAnsi="Times New Roman"/>
                <w:sz w:val="20"/>
                <w:szCs w:val="20"/>
                <w:lang w:eastAsia="ru-RU"/>
              </w:rPr>
            </w:pPr>
            <w:r w:rsidRPr="002B24EB">
              <w:rPr>
                <w:rFonts w:ascii="Times New Roman" w:eastAsia="Times New Roman" w:hAnsi="Times New Roman"/>
                <w:sz w:val="20"/>
                <w:szCs w:val="20"/>
                <w:lang w:eastAsia="ru-RU"/>
              </w:rPr>
              <w:t xml:space="preserve">Ханты-Мансийский автономный округ - Югра </w:t>
            </w:r>
          </w:p>
        </w:tc>
        <w:tc>
          <w:tcPr>
            <w:tcW w:w="1170"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E26D73" w:rsidRPr="002B24EB" w:rsidRDefault="00E26D73" w:rsidP="00A715DC">
            <w:pPr>
              <w:spacing w:after="0" w:line="312" w:lineRule="auto"/>
              <w:jc w:val="center"/>
              <w:rPr>
                <w:rFonts w:ascii="Times New Roman" w:eastAsia="Times New Roman" w:hAnsi="Times New Roman"/>
                <w:sz w:val="20"/>
                <w:szCs w:val="20"/>
                <w:lang w:eastAsia="ru-RU"/>
              </w:rPr>
            </w:pPr>
            <w:r w:rsidRPr="002B24EB">
              <w:rPr>
                <w:rFonts w:ascii="Times New Roman" w:eastAsia="Times New Roman" w:hAnsi="Times New Roman"/>
                <w:sz w:val="20"/>
                <w:szCs w:val="20"/>
                <w:lang w:eastAsia="ru-RU"/>
              </w:rPr>
              <w:t>2</w:t>
            </w:r>
          </w:p>
        </w:tc>
        <w:tc>
          <w:tcPr>
            <w:tcW w:w="1165" w:type="dxa"/>
            <w:tcBorders>
              <w:top w:val="single" w:sz="4" w:space="0" w:color="auto"/>
              <w:left w:val="single" w:sz="12" w:space="0" w:color="auto"/>
              <w:bottom w:val="single" w:sz="4" w:space="0" w:color="auto"/>
              <w:right w:val="single" w:sz="4" w:space="0" w:color="auto"/>
            </w:tcBorders>
            <w:vAlign w:val="center"/>
          </w:tcPr>
          <w:p w:rsidR="00E26D73" w:rsidRPr="002B24EB" w:rsidRDefault="00E26D73" w:rsidP="00A715DC">
            <w:pPr>
              <w:spacing w:after="0" w:line="312" w:lineRule="auto"/>
              <w:jc w:val="center"/>
              <w:rPr>
                <w:rFonts w:ascii="Times New Roman" w:eastAsia="Times New Roman" w:hAnsi="Times New Roman"/>
                <w:b/>
                <w:bCs/>
                <w:sz w:val="20"/>
                <w:szCs w:val="20"/>
                <w:lang w:eastAsia="ru-RU"/>
              </w:rPr>
            </w:pP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D73" w:rsidRPr="002B24E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single" w:sz="4" w:space="0" w:color="auto"/>
              <w:left w:val="nil"/>
              <w:bottom w:val="single" w:sz="4" w:space="0" w:color="auto"/>
              <w:right w:val="single" w:sz="12" w:space="0" w:color="auto"/>
            </w:tcBorders>
            <w:shd w:val="clear" w:color="auto" w:fill="auto"/>
            <w:noWrap/>
            <w:vAlign w:val="center"/>
          </w:tcPr>
          <w:p w:rsidR="00E26D73" w:rsidRPr="002B24EB"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single" w:sz="4" w:space="0" w:color="auto"/>
              <w:left w:val="single" w:sz="12" w:space="0" w:color="auto"/>
              <w:bottom w:val="single" w:sz="4" w:space="0" w:color="auto"/>
              <w:right w:val="single" w:sz="18" w:space="0" w:color="auto"/>
            </w:tcBorders>
            <w:shd w:val="clear" w:color="auto" w:fill="auto"/>
            <w:noWrap/>
            <w:vAlign w:val="center"/>
          </w:tcPr>
          <w:p w:rsidR="00E26D73" w:rsidRPr="002B24EB" w:rsidRDefault="00E26D73" w:rsidP="00A715DC">
            <w:pPr>
              <w:spacing w:after="0" w:line="312" w:lineRule="auto"/>
              <w:jc w:val="center"/>
              <w:rPr>
                <w:rFonts w:ascii="Times New Roman" w:eastAsia="Times New Roman" w:hAnsi="Times New Roman"/>
                <w:bCs/>
                <w:sz w:val="20"/>
                <w:szCs w:val="20"/>
                <w:lang w:eastAsia="ru-RU"/>
              </w:rPr>
            </w:pPr>
          </w:p>
        </w:tc>
      </w:tr>
      <w:tr w:rsidR="00E26D73" w:rsidRPr="002B24EB" w:rsidTr="000834D0">
        <w:trPr>
          <w:trHeight w:val="645"/>
        </w:trPr>
        <w:tc>
          <w:tcPr>
            <w:tcW w:w="1706" w:type="dxa"/>
            <w:tcBorders>
              <w:top w:val="nil"/>
              <w:left w:val="single" w:sz="18" w:space="0" w:color="auto"/>
              <w:bottom w:val="single" w:sz="18" w:space="0" w:color="auto"/>
              <w:right w:val="single" w:sz="12" w:space="0" w:color="auto"/>
            </w:tcBorders>
            <w:shd w:val="clear" w:color="auto" w:fill="auto"/>
            <w:vAlign w:val="center"/>
            <w:hideMark/>
          </w:tcPr>
          <w:p w:rsidR="00E26D73" w:rsidRPr="002B24EB" w:rsidRDefault="00E26D73" w:rsidP="00A715DC">
            <w:pPr>
              <w:spacing w:after="0" w:line="312" w:lineRule="auto"/>
              <w:rPr>
                <w:rFonts w:ascii="Times New Roman" w:eastAsia="Times New Roman" w:hAnsi="Times New Roman"/>
                <w:color w:val="000000"/>
                <w:sz w:val="20"/>
                <w:szCs w:val="20"/>
                <w:lang w:eastAsia="ru-RU"/>
              </w:rPr>
            </w:pPr>
            <w:r w:rsidRPr="002B24EB">
              <w:rPr>
                <w:rFonts w:ascii="Times New Roman" w:eastAsia="Times New Roman" w:hAnsi="Times New Roman"/>
                <w:color w:val="000000"/>
                <w:sz w:val="20"/>
                <w:szCs w:val="20"/>
                <w:lang w:eastAsia="ru-RU"/>
              </w:rPr>
              <w:t xml:space="preserve">Ямало-Ненецкий автономный округ </w:t>
            </w:r>
          </w:p>
        </w:tc>
        <w:tc>
          <w:tcPr>
            <w:tcW w:w="1170" w:type="dxa"/>
            <w:tcBorders>
              <w:top w:val="nil"/>
              <w:left w:val="single" w:sz="12" w:space="0" w:color="auto"/>
              <w:bottom w:val="single" w:sz="18" w:space="0" w:color="auto"/>
              <w:right w:val="single" w:sz="12" w:space="0" w:color="auto"/>
            </w:tcBorders>
            <w:shd w:val="clear" w:color="auto" w:fill="auto"/>
            <w:vAlign w:val="center"/>
            <w:hideMark/>
          </w:tcPr>
          <w:p w:rsidR="00E26D73" w:rsidRPr="002B24EB" w:rsidRDefault="00E26D73" w:rsidP="00A715DC">
            <w:pPr>
              <w:spacing w:after="0" w:line="312" w:lineRule="auto"/>
              <w:jc w:val="center"/>
              <w:rPr>
                <w:rFonts w:ascii="Times New Roman" w:eastAsia="Times New Roman" w:hAnsi="Times New Roman"/>
                <w:sz w:val="20"/>
                <w:szCs w:val="20"/>
                <w:lang w:eastAsia="ru-RU"/>
              </w:rPr>
            </w:pPr>
            <w:r w:rsidRPr="002B24EB">
              <w:rPr>
                <w:rFonts w:ascii="Times New Roman" w:eastAsia="Times New Roman" w:hAnsi="Times New Roman"/>
                <w:sz w:val="20"/>
                <w:szCs w:val="20"/>
                <w:lang w:eastAsia="ru-RU"/>
              </w:rPr>
              <w:t>1</w:t>
            </w:r>
          </w:p>
        </w:tc>
        <w:tc>
          <w:tcPr>
            <w:tcW w:w="1165" w:type="dxa"/>
            <w:tcBorders>
              <w:top w:val="single" w:sz="4" w:space="0" w:color="auto"/>
              <w:left w:val="single" w:sz="12" w:space="0" w:color="auto"/>
              <w:bottom w:val="single" w:sz="18" w:space="0" w:color="auto"/>
              <w:right w:val="single" w:sz="4" w:space="0" w:color="auto"/>
            </w:tcBorders>
            <w:vAlign w:val="center"/>
          </w:tcPr>
          <w:p w:rsidR="00E26D73" w:rsidRPr="002B24EB" w:rsidRDefault="00E26D73" w:rsidP="00A715DC">
            <w:pPr>
              <w:spacing w:after="0" w:line="312" w:lineRule="auto"/>
              <w:jc w:val="center"/>
              <w:rPr>
                <w:rFonts w:ascii="Times New Roman" w:eastAsia="Times New Roman" w:hAnsi="Times New Roman"/>
                <w:b/>
                <w:bCs/>
                <w:sz w:val="20"/>
                <w:szCs w:val="20"/>
                <w:lang w:eastAsia="ru-RU"/>
              </w:rPr>
            </w:pPr>
          </w:p>
        </w:tc>
        <w:tc>
          <w:tcPr>
            <w:tcW w:w="939" w:type="dxa"/>
            <w:tcBorders>
              <w:top w:val="nil"/>
              <w:left w:val="single" w:sz="4" w:space="0" w:color="auto"/>
              <w:bottom w:val="single" w:sz="18" w:space="0" w:color="auto"/>
              <w:right w:val="single" w:sz="4" w:space="0" w:color="auto"/>
            </w:tcBorders>
            <w:shd w:val="clear" w:color="auto" w:fill="auto"/>
            <w:vAlign w:val="center"/>
          </w:tcPr>
          <w:p w:rsidR="00E26D73" w:rsidRPr="002B24EB" w:rsidRDefault="00E26D73" w:rsidP="00A715DC">
            <w:pPr>
              <w:spacing w:after="0" w:line="312" w:lineRule="auto"/>
              <w:jc w:val="center"/>
              <w:rPr>
                <w:rFonts w:ascii="Times New Roman" w:eastAsia="Times New Roman" w:hAnsi="Times New Roman"/>
                <w:i/>
                <w:sz w:val="20"/>
                <w:szCs w:val="20"/>
                <w:lang w:eastAsia="ru-RU"/>
              </w:rPr>
            </w:pPr>
          </w:p>
        </w:tc>
        <w:tc>
          <w:tcPr>
            <w:tcW w:w="946" w:type="dxa"/>
            <w:tcBorders>
              <w:top w:val="nil"/>
              <w:left w:val="nil"/>
              <w:bottom w:val="single" w:sz="18" w:space="0" w:color="auto"/>
              <w:right w:val="single" w:sz="12" w:space="0" w:color="auto"/>
            </w:tcBorders>
            <w:shd w:val="clear" w:color="auto" w:fill="auto"/>
            <w:vAlign w:val="center"/>
          </w:tcPr>
          <w:p w:rsidR="00E26D73" w:rsidRPr="002B24EB" w:rsidRDefault="00E26D73" w:rsidP="00A715DC">
            <w:pPr>
              <w:spacing w:after="0" w:line="312" w:lineRule="auto"/>
              <w:jc w:val="center"/>
              <w:rPr>
                <w:rFonts w:ascii="Times New Roman" w:eastAsia="Times New Roman" w:hAnsi="Times New Roman"/>
                <w:i/>
                <w:sz w:val="20"/>
                <w:szCs w:val="20"/>
                <w:lang w:eastAsia="ru-RU"/>
              </w:rPr>
            </w:pPr>
          </w:p>
        </w:tc>
        <w:tc>
          <w:tcPr>
            <w:tcW w:w="1446" w:type="dxa"/>
            <w:tcBorders>
              <w:top w:val="nil"/>
              <w:left w:val="single" w:sz="12" w:space="0" w:color="auto"/>
              <w:bottom w:val="single" w:sz="18" w:space="0" w:color="auto"/>
              <w:right w:val="single" w:sz="18" w:space="0" w:color="auto"/>
            </w:tcBorders>
            <w:shd w:val="clear" w:color="auto" w:fill="auto"/>
            <w:vAlign w:val="center"/>
          </w:tcPr>
          <w:p w:rsidR="00E26D73" w:rsidRPr="002B24EB" w:rsidRDefault="00E26D73" w:rsidP="00A715DC">
            <w:pPr>
              <w:spacing w:after="0" w:line="312" w:lineRule="auto"/>
              <w:jc w:val="center"/>
              <w:rPr>
                <w:rFonts w:ascii="Times New Roman" w:eastAsia="Times New Roman" w:hAnsi="Times New Roman"/>
                <w:b/>
                <w:bCs/>
                <w:sz w:val="20"/>
                <w:szCs w:val="20"/>
                <w:lang w:eastAsia="ru-RU"/>
              </w:rPr>
            </w:pPr>
          </w:p>
        </w:tc>
      </w:tr>
      <w:tr w:rsidR="00E26D73" w:rsidRPr="002B24EB" w:rsidTr="000834D0">
        <w:trPr>
          <w:trHeight w:val="470"/>
        </w:trPr>
        <w:tc>
          <w:tcPr>
            <w:tcW w:w="1706" w:type="dxa"/>
            <w:tcBorders>
              <w:top w:val="single" w:sz="18" w:space="0" w:color="auto"/>
              <w:left w:val="single" w:sz="18" w:space="0" w:color="auto"/>
              <w:bottom w:val="single" w:sz="18" w:space="0" w:color="auto"/>
              <w:right w:val="single" w:sz="12" w:space="0" w:color="auto"/>
            </w:tcBorders>
            <w:shd w:val="clear" w:color="auto" w:fill="auto"/>
            <w:noWrap/>
            <w:vAlign w:val="center"/>
            <w:hideMark/>
          </w:tcPr>
          <w:p w:rsidR="00E26D73" w:rsidRPr="002B24EB" w:rsidRDefault="00E26D73" w:rsidP="00A715DC">
            <w:pPr>
              <w:spacing w:after="0" w:line="312" w:lineRule="auto"/>
              <w:rPr>
                <w:rFonts w:ascii="Times New Roman" w:eastAsia="Times New Roman" w:hAnsi="Times New Roman"/>
                <w:b/>
                <w:bCs/>
                <w:sz w:val="20"/>
                <w:szCs w:val="20"/>
                <w:lang w:eastAsia="ru-RU"/>
              </w:rPr>
            </w:pPr>
            <w:r w:rsidRPr="002B24EB">
              <w:rPr>
                <w:rFonts w:ascii="Times New Roman" w:eastAsia="Times New Roman" w:hAnsi="Times New Roman"/>
                <w:b/>
                <w:bCs/>
                <w:sz w:val="20"/>
                <w:szCs w:val="20"/>
                <w:lang w:eastAsia="ru-RU"/>
              </w:rPr>
              <w:t>ИТОГО:</w:t>
            </w:r>
          </w:p>
        </w:tc>
        <w:tc>
          <w:tcPr>
            <w:tcW w:w="1170" w:type="dxa"/>
            <w:tcBorders>
              <w:top w:val="single" w:sz="18" w:space="0" w:color="auto"/>
              <w:left w:val="single" w:sz="12" w:space="0" w:color="auto"/>
              <w:bottom w:val="single" w:sz="18" w:space="0" w:color="auto"/>
              <w:right w:val="single" w:sz="12" w:space="0" w:color="auto"/>
            </w:tcBorders>
            <w:shd w:val="clear" w:color="auto" w:fill="auto"/>
            <w:noWrap/>
            <w:vAlign w:val="center"/>
            <w:hideMark/>
          </w:tcPr>
          <w:p w:rsidR="00E26D73" w:rsidRPr="002B24EB" w:rsidRDefault="00E26D73" w:rsidP="00A715DC">
            <w:pPr>
              <w:spacing w:after="0" w:line="312" w:lineRule="auto"/>
              <w:jc w:val="center"/>
              <w:rPr>
                <w:rFonts w:ascii="Times New Roman" w:eastAsia="Times New Roman" w:hAnsi="Times New Roman"/>
                <w:b/>
                <w:bCs/>
                <w:sz w:val="20"/>
                <w:szCs w:val="20"/>
                <w:lang w:eastAsia="ru-RU"/>
              </w:rPr>
            </w:pPr>
            <w:r w:rsidRPr="002B24EB">
              <w:rPr>
                <w:rFonts w:ascii="Times New Roman" w:eastAsia="Times New Roman" w:hAnsi="Times New Roman"/>
                <w:b/>
                <w:bCs/>
                <w:sz w:val="20"/>
                <w:szCs w:val="20"/>
                <w:lang w:eastAsia="ru-RU"/>
              </w:rPr>
              <w:t>1770</w:t>
            </w:r>
          </w:p>
        </w:tc>
        <w:tc>
          <w:tcPr>
            <w:tcW w:w="1165" w:type="dxa"/>
            <w:tcBorders>
              <w:top w:val="single" w:sz="18" w:space="0" w:color="auto"/>
              <w:left w:val="single" w:sz="12" w:space="0" w:color="auto"/>
              <w:bottom w:val="single" w:sz="18" w:space="0" w:color="auto"/>
              <w:right w:val="single" w:sz="4" w:space="0" w:color="auto"/>
            </w:tcBorders>
            <w:vAlign w:val="center"/>
          </w:tcPr>
          <w:p w:rsidR="00E26D73" w:rsidRPr="002B24EB" w:rsidRDefault="00E26D73" w:rsidP="00A715DC">
            <w:pPr>
              <w:spacing w:after="0" w:line="312" w:lineRule="auto"/>
              <w:jc w:val="center"/>
              <w:rPr>
                <w:rFonts w:ascii="Times New Roman" w:eastAsia="Times New Roman" w:hAnsi="Times New Roman"/>
                <w:b/>
                <w:bCs/>
                <w:sz w:val="20"/>
                <w:szCs w:val="20"/>
                <w:lang w:eastAsia="ru-RU"/>
              </w:rPr>
            </w:pPr>
            <w:r w:rsidRPr="002B24EB">
              <w:rPr>
                <w:rFonts w:ascii="Times New Roman" w:eastAsia="Times New Roman" w:hAnsi="Times New Roman"/>
                <w:b/>
                <w:bCs/>
                <w:sz w:val="20"/>
                <w:szCs w:val="20"/>
                <w:lang w:eastAsia="ru-RU"/>
              </w:rPr>
              <w:t>393</w:t>
            </w:r>
          </w:p>
        </w:tc>
        <w:tc>
          <w:tcPr>
            <w:tcW w:w="939" w:type="dxa"/>
            <w:tcBorders>
              <w:top w:val="single" w:sz="18" w:space="0" w:color="auto"/>
              <w:left w:val="single" w:sz="4" w:space="0" w:color="auto"/>
              <w:bottom w:val="single" w:sz="18" w:space="0" w:color="auto"/>
              <w:right w:val="single" w:sz="8" w:space="0" w:color="auto"/>
            </w:tcBorders>
            <w:shd w:val="clear" w:color="auto" w:fill="auto"/>
            <w:noWrap/>
            <w:vAlign w:val="center"/>
            <w:hideMark/>
          </w:tcPr>
          <w:p w:rsidR="00E26D73" w:rsidRPr="002B24EB" w:rsidRDefault="00E26D73" w:rsidP="00A715DC">
            <w:pPr>
              <w:spacing w:after="0" w:line="312" w:lineRule="auto"/>
              <w:jc w:val="center"/>
              <w:rPr>
                <w:rFonts w:ascii="Times New Roman" w:eastAsia="Times New Roman" w:hAnsi="Times New Roman"/>
                <w:b/>
                <w:bCs/>
                <w:i/>
                <w:sz w:val="20"/>
                <w:szCs w:val="20"/>
                <w:lang w:eastAsia="ru-RU"/>
              </w:rPr>
            </w:pPr>
            <w:r w:rsidRPr="002B24EB">
              <w:rPr>
                <w:rFonts w:ascii="Times New Roman" w:eastAsia="Times New Roman" w:hAnsi="Times New Roman"/>
                <w:b/>
                <w:bCs/>
                <w:i/>
                <w:sz w:val="20"/>
                <w:szCs w:val="20"/>
                <w:lang w:eastAsia="ru-RU"/>
              </w:rPr>
              <w:t>36</w:t>
            </w:r>
          </w:p>
        </w:tc>
        <w:tc>
          <w:tcPr>
            <w:tcW w:w="946" w:type="dxa"/>
            <w:tcBorders>
              <w:top w:val="single" w:sz="18" w:space="0" w:color="auto"/>
              <w:left w:val="nil"/>
              <w:bottom w:val="single" w:sz="18" w:space="0" w:color="auto"/>
              <w:right w:val="single" w:sz="12" w:space="0" w:color="auto"/>
            </w:tcBorders>
            <w:shd w:val="clear" w:color="auto" w:fill="auto"/>
            <w:noWrap/>
            <w:vAlign w:val="center"/>
            <w:hideMark/>
          </w:tcPr>
          <w:p w:rsidR="00E26D73" w:rsidRPr="002B24EB" w:rsidRDefault="00E26D73" w:rsidP="00A715DC">
            <w:pPr>
              <w:spacing w:after="0" w:line="312" w:lineRule="auto"/>
              <w:jc w:val="center"/>
              <w:rPr>
                <w:rFonts w:ascii="Times New Roman" w:eastAsia="Times New Roman" w:hAnsi="Times New Roman"/>
                <w:b/>
                <w:bCs/>
                <w:i/>
                <w:sz w:val="20"/>
                <w:szCs w:val="20"/>
                <w:lang w:eastAsia="ru-RU"/>
              </w:rPr>
            </w:pPr>
            <w:r w:rsidRPr="002B24EB">
              <w:rPr>
                <w:rFonts w:ascii="Times New Roman" w:eastAsia="Times New Roman" w:hAnsi="Times New Roman"/>
                <w:b/>
                <w:bCs/>
                <w:i/>
                <w:sz w:val="20"/>
                <w:szCs w:val="20"/>
                <w:lang w:eastAsia="ru-RU"/>
              </w:rPr>
              <w:t>357</w:t>
            </w:r>
          </w:p>
        </w:tc>
        <w:tc>
          <w:tcPr>
            <w:tcW w:w="1446" w:type="dxa"/>
            <w:tcBorders>
              <w:top w:val="single" w:sz="18" w:space="0" w:color="auto"/>
              <w:left w:val="single" w:sz="12" w:space="0" w:color="auto"/>
              <w:bottom w:val="single" w:sz="18" w:space="0" w:color="auto"/>
              <w:right w:val="single" w:sz="18" w:space="0" w:color="auto"/>
            </w:tcBorders>
            <w:shd w:val="clear" w:color="auto" w:fill="auto"/>
            <w:noWrap/>
            <w:vAlign w:val="center"/>
            <w:hideMark/>
          </w:tcPr>
          <w:p w:rsidR="00E26D73" w:rsidRPr="002B24EB" w:rsidRDefault="00E26D73" w:rsidP="00A715DC">
            <w:pPr>
              <w:spacing w:after="0" w:line="312" w:lineRule="auto"/>
              <w:jc w:val="center"/>
              <w:rPr>
                <w:rFonts w:ascii="Times New Roman" w:eastAsia="Times New Roman" w:hAnsi="Times New Roman"/>
                <w:b/>
                <w:bCs/>
                <w:sz w:val="20"/>
                <w:szCs w:val="20"/>
                <w:lang w:eastAsia="ru-RU"/>
              </w:rPr>
            </w:pPr>
            <w:r w:rsidRPr="002B24EB">
              <w:rPr>
                <w:rFonts w:ascii="Times New Roman" w:eastAsia="Times New Roman" w:hAnsi="Times New Roman"/>
                <w:b/>
                <w:bCs/>
                <w:sz w:val="20"/>
                <w:szCs w:val="20"/>
                <w:lang w:eastAsia="ru-RU"/>
              </w:rPr>
              <w:t>33662,32</w:t>
            </w:r>
          </w:p>
        </w:tc>
      </w:tr>
    </w:tbl>
    <w:p w:rsidR="00700F5B" w:rsidRDefault="00700F5B" w:rsidP="00A715DC">
      <w:pPr>
        <w:spacing w:after="0" w:line="312" w:lineRule="auto"/>
        <w:ind w:firstLine="567"/>
        <w:jc w:val="both"/>
        <w:rPr>
          <w:rFonts w:ascii="Times New Roman" w:hAnsi="Times New Roman"/>
          <w:sz w:val="28"/>
          <w:szCs w:val="28"/>
        </w:rPr>
      </w:pP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Субвенции были доведены до всех субъектов Российской Федерации за исключением Республики Крым. Данный регион не представил в Минстрой России заявку на перечисление средств субвенций.</w:t>
      </w:r>
    </w:p>
    <w:p w:rsidR="00E26D73" w:rsidRPr="002E19EE" w:rsidRDefault="00E26D73" w:rsidP="00A715DC">
      <w:pPr>
        <w:spacing w:after="0" w:line="312" w:lineRule="auto"/>
        <w:ind w:left="1134"/>
        <w:jc w:val="both"/>
        <w:rPr>
          <w:rFonts w:ascii="Times New Roman" w:hAnsi="Times New Roman"/>
          <w:i/>
          <w:sz w:val="24"/>
          <w:szCs w:val="24"/>
        </w:rPr>
      </w:pPr>
      <w:r w:rsidRPr="002E19EE">
        <w:rPr>
          <w:rFonts w:ascii="Times New Roman" w:hAnsi="Times New Roman"/>
          <w:b/>
          <w:i/>
          <w:sz w:val="24"/>
          <w:szCs w:val="24"/>
        </w:rPr>
        <w:t xml:space="preserve">ВАЖНО: </w:t>
      </w:r>
      <w:proofErr w:type="gramStart"/>
      <w:r w:rsidRPr="002E19EE">
        <w:rPr>
          <w:rFonts w:ascii="Times New Roman" w:hAnsi="Times New Roman"/>
          <w:i/>
          <w:sz w:val="24"/>
          <w:szCs w:val="24"/>
        </w:rPr>
        <w:t>Не представив заявку на перечисление субвенции, предусмотренной Федеральным законом «о федеральном бюджете на 2016 год» Министерство строительства и архитектуры Республики Крым при заявленной потребности в обеспечении жильем граждан, уволенных с военной службы (службы), проигнорировало право данной категории очередников на обеспечение жильем за счет средств федерального бюджета, создав прецедент многочисленных обращений граждан данной категории в суды по причине неисполнения перед ними</w:t>
      </w:r>
      <w:proofErr w:type="gramEnd"/>
      <w:r w:rsidRPr="002E19EE">
        <w:rPr>
          <w:rFonts w:ascii="Times New Roman" w:hAnsi="Times New Roman"/>
          <w:i/>
          <w:sz w:val="24"/>
          <w:szCs w:val="24"/>
        </w:rPr>
        <w:t xml:space="preserve"> федеральных жилищных обязательств.</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 xml:space="preserve"> Согласном отчетам об использовании субвенций, представленных органами государственной власти субъектов Российской Федерации  в рамках приказа Минстроя России от 25.04.2016 № 267/</w:t>
      </w:r>
      <w:proofErr w:type="spellStart"/>
      <w:proofErr w:type="gramStart"/>
      <w:r w:rsidRPr="002E19EE">
        <w:rPr>
          <w:rFonts w:ascii="Times New Roman" w:hAnsi="Times New Roman"/>
          <w:sz w:val="24"/>
          <w:szCs w:val="24"/>
        </w:rPr>
        <w:t>пр</w:t>
      </w:r>
      <w:proofErr w:type="spellEnd"/>
      <w:proofErr w:type="gramEnd"/>
      <w:r w:rsidRPr="002E19EE">
        <w:rPr>
          <w:rFonts w:ascii="Times New Roman" w:hAnsi="Times New Roman"/>
          <w:sz w:val="24"/>
          <w:szCs w:val="24"/>
        </w:rPr>
        <w:t>, кассовое исполнение средств федерального бюджета в рамках реализации переданных полномочий составило 1 399,8 млн. рублей (99,7% об общего объема доведенных до региональных бюджетов субвенций).</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 xml:space="preserve">По итогам финансового 2016 года в федеральный бюджет было возвращено только 44,3 млн. рулей неиспользованных субвенций. </w:t>
      </w:r>
    </w:p>
    <w:p w:rsidR="00E26D73" w:rsidRPr="002E19EE" w:rsidRDefault="00E26D73" w:rsidP="00A715DC">
      <w:pPr>
        <w:spacing w:after="0" w:line="312" w:lineRule="auto"/>
        <w:ind w:left="1134"/>
        <w:jc w:val="both"/>
        <w:rPr>
          <w:rFonts w:ascii="Times New Roman" w:hAnsi="Times New Roman"/>
          <w:i/>
          <w:sz w:val="24"/>
          <w:szCs w:val="24"/>
        </w:rPr>
      </w:pPr>
      <w:r w:rsidRPr="002E19EE">
        <w:rPr>
          <w:rFonts w:ascii="Times New Roman" w:hAnsi="Times New Roman"/>
          <w:b/>
          <w:i/>
          <w:sz w:val="24"/>
          <w:szCs w:val="24"/>
        </w:rPr>
        <w:t>ВАЖНО:</w:t>
      </w:r>
      <w:r w:rsidRPr="002E19EE">
        <w:rPr>
          <w:rFonts w:ascii="Times New Roman" w:hAnsi="Times New Roman"/>
          <w:i/>
          <w:sz w:val="24"/>
          <w:szCs w:val="24"/>
        </w:rPr>
        <w:t xml:space="preserve"> </w:t>
      </w:r>
      <w:proofErr w:type="gramStart"/>
      <w:r w:rsidRPr="002E19EE">
        <w:rPr>
          <w:rFonts w:ascii="Times New Roman" w:hAnsi="Times New Roman"/>
          <w:i/>
          <w:sz w:val="24"/>
          <w:szCs w:val="24"/>
        </w:rPr>
        <w:t>В данном случае следует отметить, что большого возврата средств удалось избежать только благодаря новому механизму освоения средств субвенций, который был утвержден постановлением Правительства Российской Федерации от 21.03.2016 № 216, который предусматривал возможность перечисления поступивших в бюджет субъекта Российской Федерации (местный бюджет) средств в объеме, необходимом для предоставления ЕДВ гражданам, избравшим указанный способ жилищного обеспечения, на счет, на котором в соответствии с</w:t>
      </w:r>
      <w:proofErr w:type="gramEnd"/>
      <w:r w:rsidRPr="002E19EE">
        <w:rPr>
          <w:rFonts w:ascii="Times New Roman" w:hAnsi="Times New Roman"/>
          <w:i/>
          <w:sz w:val="24"/>
          <w:szCs w:val="24"/>
        </w:rPr>
        <w:t xml:space="preserve"> </w:t>
      </w:r>
      <w:proofErr w:type="gramStart"/>
      <w:r w:rsidRPr="002E19EE">
        <w:rPr>
          <w:rFonts w:ascii="Times New Roman" w:hAnsi="Times New Roman"/>
          <w:i/>
          <w:sz w:val="24"/>
          <w:szCs w:val="24"/>
        </w:rPr>
        <w:t>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roofErr w:type="gramEnd"/>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Благодаря оптимальной нормативной правовой базе, регламентирующей вопросы обеспечения жильем граждан, уволенных с военной службы (службы), удалось обеспечить эффективные условия для реализации гражданами данной категории, избравшими в качестве способа своего жилищного обеспечения получение ЕДВ, своей жилищной проблемы за счет средств федерального бюджета. Параметры освоения средств субвенций в разрезе субъектов Российской Федерации приведены ниже в табл.3.</w:t>
      </w:r>
    </w:p>
    <w:p w:rsidR="00E26D73" w:rsidRPr="00E26D73" w:rsidRDefault="00E26D73" w:rsidP="00A715DC">
      <w:pPr>
        <w:spacing w:after="0" w:line="312" w:lineRule="auto"/>
        <w:ind w:firstLine="567"/>
        <w:jc w:val="right"/>
        <w:rPr>
          <w:rFonts w:ascii="Times New Roman" w:hAnsi="Times New Roman"/>
          <w:b/>
        </w:rPr>
      </w:pPr>
      <w:r w:rsidRPr="00E26D73">
        <w:rPr>
          <w:rFonts w:ascii="Times New Roman" w:hAnsi="Times New Roman"/>
          <w:b/>
        </w:rPr>
        <w:t>Таблица 3</w:t>
      </w:r>
    </w:p>
    <w:tbl>
      <w:tblPr>
        <w:tblW w:w="6805" w:type="dxa"/>
        <w:tblInd w:w="-34" w:type="dxa"/>
        <w:tblLayout w:type="fixed"/>
        <w:tblLook w:val="04A0" w:firstRow="1" w:lastRow="0" w:firstColumn="1" w:lastColumn="0" w:noHBand="0" w:noVBand="1"/>
      </w:tblPr>
      <w:tblGrid>
        <w:gridCol w:w="1575"/>
        <w:gridCol w:w="992"/>
        <w:gridCol w:w="1119"/>
        <w:gridCol w:w="1149"/>
        <w:gridCol w:w="977"/>
        <w:gridCol w:w="993"/>
      </w:tblGrid>
      <w:tr w:rsidR="00E26D73" w:rsidRPr="00E26D73" w:rsidTr="002B24EB">
        <w:trPr>
          <w:trHeight w:val="315"/>
        </w:trPr>
        <w:tc>
          <w:tcPr>
            <w:tcW w:w="1575" w:type="dxa"/>
            <w:tcBorders>
              <w:top w:val="single" w:sz="18" w:space="0" w:color="auto"/>
              <w:left w:val="single" w:sz="18" w:space="0" w:color="auto"/>
              <w:bottom w:val="single" w:sz="18" w:space="0" w:color="auto"/>
              <w:right w:val="single" w:sz="12" w:space="0" w:color="auto"/>
            </w:tcBorders>
            <w:shd w:val="clear" w:color="auto" w:fill="auto"/>
            <w:vAlign w:val="center"/>
          </w:tcPr>
          <w:p w:rsidR="00E26D73" w:rsidRPr="00C13F06" w:rsidRDefault="00E26D73" w:rsidP="00A715DC">
            <w:pPr>
              <w:spacing w:after="0" w:line="312" w:lineRule="auto"/>
              <w:rPr>
                <w:rFonts w:ascii="Times New Roman" w:eastAsia="Times New Roman" w:hAnsi="Times New Roman"/>
                <w:b/>
                <w:sz w:val="14"/>
                <w:szCs w:val="14"/>
                <w:lang w:eastAsia="ru-RU"/>
              </w:rPr>
            </w:pPr>
            <w:r w:rsidRPr="00C13F06">
              <w:rPr>
                <w:rFonts w:ascii="Times New Roman" w:eastAsia="Times New Roman" w:hAnsi="Times New Roman"/>
                <w:b/>
                <w:sz w:val="14"/>
                <w:szCs w:val="14"/>
                <w:lang w:eastAsia="ru-RU"/>
              </w:rPr>
              <w:t>Наименование субъекта Российской Федерации</w:t>
            </w:r>
          </w:p>
        </w:tc>
        <w:tc>
          <w:tcPr>
            <w:tcW w:w="992" w:type="dxa"/>
            <w:tcBorders>
              <w:top w:val="single" w:sz="18" w:space="0" w:color="auto"/>
              <w:left w:val="single" w:sz="12" w:space="0" w:color="auto"/>
              <w:bottom w:val="single" w:sz="18"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Объем доведенных из федерального бюджета субвенций</w:t>
            </w:r>
          </w:p>
        </w:tc>
        <w:tc>
          <w:tcPr>
            <w:tcW w:w="1119" w:type="dxa"/>
            <w:tcBorders>
              <w:top w:val="single" w:sz="18" w:space="0" w:color="auto"/>
              <w:left w:val="single" w:sz="12" w:space="0" w:color="auto"/>
              <w:bottom w:val="single" w:sz="18"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
                <w:sz w:val="14"/>
                <w:szCs w:val="14"/>
                <w:lang w:eastAsia="ru-RU"/>
              </w:rPr>
            </w:pPr>
            <w:r w:rsidRPr="00C13F06">
              <w:rPr>
                <w:rFonts w:ascii="Times New Roman" w:eastAsia="Times New Roman" w:hAnsi="Times New Roman"/>
                <w:b/>
                <w:sz w:val="14"/>
                <w:szCs w:val="14"/>
                <w:lang w:eastAsia="ru-RU"/>
              </w:rPr>
              <w:t>Остаток средств субвенций на 31.12.2016</w:t>
            </w:r>
          </w:p>
        </w:tc>
        <w:tc>
          <w:tcPr>
            <w:tcW w:w="1149" w:type="dxa"/>
            <w:tcBorders>
              <w:top w:val="single" w:sz="18" w:space="0" w:color="auto"/>
              <w:left w:val="single" w:sz="12" w:space="0" w:color="auto"/>
              <w:bottom w:val="single" w:sz="18"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Кассовое исполнение (освоено субъектами российской Федерации; перечислено на счет временного распоряжения)</w:t>
            </w:r>
          </w:p>
        </w:tc>
        <w:tc>
          <w:tcPr>
            <w:tcW w:w="977" w:type="dxa"/>
            <w:tcBorders>
              <w:top w:val="single" w:sz="18" w:space="0" w:color="auto"/>
              <w:left w:val="single" w:sz="12" w:space="0" w:color="auto"/>
              <w:bottom w:val="single" w:sz="18"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Возврат в федеральный бюджет в течение 2016 года</w:t>
            </w:r>
          </w:p>
        </w:tc>
        <w:tc>
          <w:tcPr>
            <w:tcW w:w="993" w:type="dxa"/>
            <w:tcBorders>
              <w:top w:val="single" w:sz="18" w:space="0" w:color="auto"/>
              <w:left w:val="single" w:sz="12" w:space="0" w:color="auto"/>
              <w:bottom w:val="single" w:sz="18" w:space="0" w:color="auto"/>
              <w:right w:val="single" w:sz="18"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Возвращено в федеральный бюджет по итогам финансового года</w:t>
            </w:r>
          </w:p>
        </w:tc>
      </w:tr>
      <w:tr w:rsidR="00E26D73" w:rsidRPr="00E26D73" w:rsidTr="002B24EB">
        <w:trPr>
          <w:trHeight w:val="315"/>
        </w:trPr>
        <w:tc>
          <w:tcPr>
            <w:tcW w:w="1575" w:type="dxa"/>
            <w:tcBorders>
              <w:top w:val="single" w:sz="18" w:space="0" w:color="auto"/>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Республика Адыгея</w:t>
            </w:r>
          </w:p>
        </w:tc>
        <w:tc>
          <w:tcPr>
            <w:tcW w:w="992" w:type="dxa"/>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3 964 900,0</w:t>
            </w:r>
          </w:p>
        </w:tc>
        <w:tc>
          <w:tcPr>
            <w:tcW w:w="1119" w:type="dxa"/>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721 388,0</w:t>
            </w:r>
          </w:p>
        </w:tc>
        <w:tc>
          <w:tcPr>
            <w:tcW w:w="1149" w:type="dxa"/>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3 964 900,0</w:t>
            </w:r>
          </w:p>
        </w:tc>
        <w:tc>
          <w:tcPr>
            <w:tcW w:w="977" w:type="dxa"/>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18"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Республика Башкортостан</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12 229 792,8</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11 917 276,8</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312 516,0</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Республика Дагестан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533 977 900,0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1 254 700,0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533 977 900,0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72435D">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Республика Калмыкия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1 043 784,0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1 043 784,0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72435D">
        <w:trPr>
          <w:trHeight w:val="315"/>
        </w:trPr>
        <w:tc>
          <w:tcPr>
            <w:tcW w:w="1575"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Республика Карелия </w:t>
            </w:r>
          </w:p>
        </w:tc>
        <w:tc>
          <w:tcPr>
            <w:tcW w:w="99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8 791 755,0</w:t>
            </w:r>
          </w:p>
        </w:tc>
        <w:tc>
          <w:tcPr>
            <w:tcW w:w="111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8 791 755,0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Республика Крым</w:t>
            </w:r>
          </w:p>
        </w:tc>
        <w:tc>
          <w:tcPr>
            <w:tcW w:w="992"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Республика Марий Эл </w:t>
            </w:r>
          </w:p>
        </w:tc>
        <w:tc>
          <w:tcPr>
            <w:tcW w:w="992"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Республика Мордовия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2 951 280,0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2 951 280,0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Республика Саха (Якутия)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2 543 292,0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2 543 292,0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Республика Северная Осетия-Алания</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2 027 609,0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2 027 609,0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Республика Татарстан (Татарстан)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6 340 500,0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6 241 641,0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98 859,0</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Республика Тыва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44 151 251,9</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44 151 251,9</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Удмуртская Республика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1 121 208,0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1 121 208,0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Чувашская Республика - Чувашия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4 972 200,0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4 972 200,0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Алтайский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2 827 335,6</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2 827 335,6</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Забайкальский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1 106 800,0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1 106 774,73</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25,27</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Камчатский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Краснодарский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118 250 475,0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94 127 419,0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118 250 475,0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Красноярский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2 825 136,0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2 825 136,0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Пермский край </w:t>
            </w:r>
          </w:p>
        </w:tc>
        <w:tc>
          <w:tcPr>
            <w:tcW w:w="99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20 635 496,8</w:t>
            </w:r>
          </w:p>
        </w:tc>
        <w:tc>
          <w:tcPr>
            <w:tcW w:w="11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19 175 204,0</w:t>
            </w:r>
          </w:p>
        </w:tc>
        <w:tc>
          <w:tcPr>
            <w:tcW w:w="114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20 210 168,8</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425 328,0</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Приморский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28 701 600,0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28 701 600,0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26 710 506,0</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Ставропольский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6 954 000,0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6 954 000,0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893 148,0</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Хабаровский край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9 735 120,0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9 735 120,0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000000"/>
                <w:sz w:val="14"/>
                <w:szCs w:val="14"/>
                <w:lang w:eastAsia="ru-RU"/>
              </w:rPr>
            </w:pPr>
            <w:r w:rsidRPr="00C13F06">
              <w:rPr>
                <w:rFonts w:ascii="Times New Roman" w:eastAsia="Times New Roman" w:hAnsi="Times New Roman"/>
                <w:b/>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Амурская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3 036 384,0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3 036 384,0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Архангельская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10 073 988,0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10 073 988,0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Астраханская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2 864 910,0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2 864 910,0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Белгородская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5 471 900,0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5 471 900,0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color w:val="FF0000"/>
                <w:sz w:val="14"/>
                <w:szCs w:val="14"/>
                <w:lang w:eastAsia="ru-RU"/>
              </w:rPr>
            </w:pPr>
            <w:r w:rsidRPr="00C13F06">
              <w:rPr>
                <w:rFonts w:ascii="Times New Roman" w:eastAsia="Times New Roman" w:hAnsi="Times New Roman"/>
                <w:b/>
                <w:bCs/>
                <w:color w:val="FF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Брянская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3 786 000,0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3 786 000,0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Владимирская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7 966 100,0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1 532 855,0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7 966 100,0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Волгоградская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1 278 210,0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1 278 210,0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72435D">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Вологодская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3 339 800,0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792 800,0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3 339 800,0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72435D">
        <w:trPr>
          <w:trHeight w:val="315"/>
        </w:trPr>
        <w:tc>
          <w:tcPr>
            <w:tcW w:w="1575"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Воронежская область </w:t>
            </w:r>
          </w:p>
        </w:tc>
        <w:tc>
          <w:tcPr>
            <w:tcW w:w="99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3 085 483,7</w:t>
            </w:r>
          </w:p>
        </w:tc>
        <w:tc>
          <w:tcPr>
            <w:tcW w:w="111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3 085 483,7</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Ивановская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Иркутская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10 018 000,0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1 077 754,0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10 018 000,0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Калининградская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1 392 137,92</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1 392 137,92</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Калужская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60 406 000,0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31 284 780,0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60 406 000,0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Кемеровская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3 380 370,0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3 380 370,0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Кировская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3 287 300,0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3 287 300,0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Костромская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8 306 310,0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8 306 310,0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Курганская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2 207 808,0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2 207 808,0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Курская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2 786 070,0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2 786 070,0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Ленинградская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19 823 500,0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19 823 500,0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5 013 553,0</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Липецкая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2 818 100,0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1 819 300,64</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2 818 100,0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Московская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69 344 718,8</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69 344 718,8</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3 304 980,0</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Мурманская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5 401 300,0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4 103 634,0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5 401 300,0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Нижегородская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22 020 000,0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22 020 000,0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1 785 703,0</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C00000"/>
                <w:sz w:val="14"/>
                <w:szCs w:val="14"/>
                <w:lang w:eastAsia="ru-RU"/>
              </w:rPr>
            </w:pPr>
            <w:r w:rsidRPr="00C13F06">
              <w:rPr>
                <w:rFonts w:ascii="Times New Roman" w:eastAsia="Times New Roman" w:hAnsi="Times New Roman"/>
                <w:color w:val="000000"/>
                <w:sz w:val="14"/>
                <w:szCs w:val="14"/>
                <w:lang w:eastAsia="ru-RU"/>
              </w:rPr>
              <w:t xml:space="preserve">Новгородская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76933C"/>
                <w:sz w:val="14"/>
                <w:szCs w:val="14"/>
                <w:lang w:eastAsia="ru-RU"/>
              </w:rPr>
            </w:pPr>
            <w:r w:rsidRPr="00C13F06">
              <w:rPr>
                <w:rFonts w:ascii="Times New Roman" w:eastAsia="Times New Roman" w:hAnsi="Times New Roman"/>
                <w:bCs/>
                <w:color w:val="76933C"/>
                <w:sz w:val="14"/>
                <w:szCs w:val="14"/>
                <w:lang w:eastAsia="ru-RU"/>
              </w:rPr>
              <w:t> </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76933C"/>
                <w:sz w:val="14"/>
                <w:szCs w:val="14"/>
                <w:lang w:eastAsia="ru-RU"/>
              </w:rPr>
            </w:pPr>
            <w:r w:rsidRPr="00C13F06">
              <w:rPr>
                <w:rFonts w:ascii="Times New Roman" w:eastAsia="Times New Roman" w:hAnsi="Times New Roman"/>
                <w:color w:val="76933C"/>
                <w:sz w:val="14"/>
                <w:szCs w:val="14"/>
                <w:lang w:eastAsia="ru-RU"/>
              </w:rPr>
              <w:t> </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76933C"/>
                <w:sz w:val="14"/>
                <w:szCs w:val="14"/>
                <w:lang w:eastAsia="ru-RU"/>
              </w:rPr>
            </w:pP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76933C"/>
                <w:sz w:val="14"/>
                <w:szCs w:val="14"/>
                <w:lang w:eastAsia="ru-RU"/>
              </w:rPr>
            </w:pPr>
            <w:r w:rsidRPr="00C13F06">
              <w:rPr>
                <w:rFonts w:ascii="Times New Roman" w:eastAsia="Times New Roman" w:hAnsi="Times New Roman"/>
                <w:bCs/>
                <w:color w:val="76933C"/>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76933C"/>
                <w:sz w:val="14"/>
                <w:szCs w:val="14"/>
                <w:lang w:eastAsia="ru-RU"/>
              </w:rPr>
            </w:pPr>
            <w:r w:rsidRPr="00C13F06">
              <w:rPr>
                <w:rFonts w:ascii="Times New Roman" w:eastAsia="Times New Roman" w:hAnsi="Times New Roman"/>
                <w:bCs/>
                <w:color w:val="76933C"/>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Новосибирская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8 181 112,0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3 450 290,0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8 181 112,0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Омская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1 499 721,0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1 499 721,0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Оренбургская область </w:t>
            </w:r>
          </w:p>
        </w:tc>
        <w:tc>
          <w:tcPr>
            <w:tcW w:w="99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2 364 700,0</w:t>
            </w:r>
          </w:p>
        </w:tc>
        <w:tc>
          <w:tcPr>
            <w:tcW w:w="111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2 031 139,3</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333 560,70</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Орловская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3 316 800,0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298 995,00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3 316 800,0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Пензенская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1 727 082,0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1 727 082,0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Псковская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26 001 300,0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4 963 652,00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26 001 300,0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Ростовская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24 495 900,0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24 495 900,0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6 529 495,0</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Рязанская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783 346,4</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783 346,4</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Самарская область </w:t>
            </w:r>
          </w:p>
        </w:tc>
        <w:tc>
          <w:tcPr>
            <w:tcW w:w="992" w:type="dxa"/>
            <w:tcBorders>
              <w:top w:val="nil"/>
              <w:left w:val="single" w:sz="12"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11 980 200,0</w:t>
            </w:r>
          </w:p>
        </w:tc>
        <w:tc>
          <w:tcPr>
            <w:tcW w:w="1119" w:type="dxa"/>
            <w:tcBorders>
              <w:top w:val="nil"/>
              <w:left w:val="single" w:sz="12"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5 912 109,0</w:t>
            </w:r>
          </w:p>
        </w:tc>
        <w:tc>
          <w:tcPr>
            <w:tcW w:w="1149" w:type="dxa"/>
            <w:tcBorders>
              <w:top w:val="nil"/>
              <w:left w:val="single" w:sz="12"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11 980 200,0</w:t>
            </w:r>
          </w:p>
        </w:tc>
        <w:tc>
          <w:tcPr>
            <w:tcW w:w="977" w:type="dxa"/>
            <w:tcBorders>
              <w:top w:val="nil"/>
              <w:left w:val="single" w:sz="12"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Саратовская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3 060 000,0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1 440 000,0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1 620 000,0</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Сахалинская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4 395 600,00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4 395 600,0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4 395 600,0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72435D">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Свердловская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110 891 533,15</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13 809 390,0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110 891 533,15</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42 312,29</w:t>
            </w:r>
          </w:p>
        </w:tc>
      </w:tr>
      <w:tr w:rsidR="00E26D73" w:rsidRPr="00E26D73" w:rsidTr="0072435D">
        <w:trPr>
          <w:trHeight w:val="315"/>
        </w:trPr>
        <w:tc>
          <w:tcPr>
            <w:tcW w:w="1575" w:type="dxa"/>
            <w:tcBorders>
              <w:top w:val="single" w:sz="4" w:space="0" w:color="auto"/>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Смоленская область </w:t>
            </w:r>
          </w:p>
        </w:tc>
        <w:tc>
          <w:tcPr>
            <w:tcW w:w="99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9 969 700,00</w:t>
            </w:r>
          </w:p>
        </w:tc>
        <w:tc>
          <w:tcPr>
            <w:tcW w:w="111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3 882 745,0</w:t>
            </w:r>
          </w:p>
        </w:tc>
        <w:tc>
          <w:tcPr>
            <w:tcW w:w="114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9 969 700,0</w:t>
            </w:r>
          </w:p>
        </w:tc>
        <w:tc>
          <w:tcPr>
            <w:tcW w:w="97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Тамбовская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657 735,00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657 735,0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Тверская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27 841 200,00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27 841 200,0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Тюменская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9 012 983,4</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9 012 983,4</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Ульяновская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3 029 200,0</w:t>
            </w: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3 029 200,0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Ярославская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38 592 300,0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10 420 237,1</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38 592 300,0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г. Москва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27 355 040,0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4 709 640,0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27 355 040,0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г. Севастополь</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16 463 412,0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16 463 412,0</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16 463 412,0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Еврейская автономная область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1 163 000,0</w:t>
            </w:r>
          </w:p>
        </w:tc>
        <w:tc>
          <w:tcPr>
            <w:tcW w:w="111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w:t>
            </w:r>
          </w:p>
        </w:tc>
        <w:tc>
          <w:tcPr>
            <w:tcW w:w="1149"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1 108 600,0</w:t>
            </w: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54 400,0</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w:t>
            </w:r>
          </w:p>
        </w:tc>
      </w:tr>
      <w:tr w:rsidR="00E26D73" w:rsidRPr="00E26D73" w:rsidTr="002B24EB">
        <w:trPr>
          <w:trHeight w:val="315"/>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Ненецкий автономный округ </w:t>
            </w:r>
          </w:p>
        </w:tc>
        <w:tc>
          <w:tcPr>
            <w:tcW w:w="992"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color w:val="000000"/>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color w:val="000000"/>
                <w:sz w:val="14"/>
                <w:szCs w:val="14"/>
                <w:lang w:eastAsia="ru-RU"/>
              </w:rPr>
            </w:pPr>
            <w:r w:rsidRPr="00C13F06">
              <w:rPr>
                <w:rFonts w:ascii="Times New Roman" w:eastAsia="Times New Roman" w:hAnsi="Times New Roman"/>
                <w:bCs/>
                <w:color w:val="000000"/>
                <w:sz w:val="14"/>
                <w:szCs w:val="14"/>
                <w:lang w:eastAsia="ru-RU"/>
              </w:rPr>
              <w:t> </w:t>
            </w:r>
          </w:p>
        </w:tc>
      </w:tr>
      <w:tr w:rsidR="00E26D73" w:rsidRPr="00E26D73" w:rsidTr="002B24EB">
        <w:trPr>
          <w:trHeight w:val="630"/>
        </w:trPr>
        <w:tc>
          <w:tcPr>
            <w:tcW w:w="1575" w:type="dxa"/>
            <w:tcBorders>
              <w:top w:val="nil"/>
              <w:left w:val="single" w:sz="18" w:space="0" w:color="auto"/>
              <w:bottom w:val="single" w:sz="4"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 xml:space="preserve">Ханты-Мансийский автономный округ - Югра </w:t>
            </w:r>
          </w:p>
        </w:tc>
        <w:tc>
          <w:tcPr>
            <w:tcW w:w="992"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p>
        </w:tc>
        <w:tc>
          <w:tcPr>
            <w:tcW w:w="111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sz w:val="14"/>
                <w:szCs w:val="14"/>
                <w:lang w:eastAsia="ru-RU"/>
              </w:rPr>
            </w:pPr>
          </w:p>
        </w:tc>
        <w:tc>
          <w:tcPr>
            <w:tcW w:w="1149" w:type="dxa"/>
            <w:tcBorders>
              <w:top w:val="nil"/>
              <w:left w:val="single" w:sz="12" w:space="0" w:color="auto"/>
              <w:bottom w:val="single" w:sz="4" w:space="0" w:color="auto"/>
              <w:right w:val="single" w:sz="12" w:space="0" w:color="auto"/>
            </w:tcBorders>
            <w:shd w:val="clear" w:color="auto" w:fill="auto"/>
            <w:noWrap/>
            <w:vAlign w:val="center"/>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p>
        </w:tc>
        <w:tc>
          <w:tcPr>
            <w:tcW w:w="977" w:type="dxa"/>
            <w:tcBorders>
              <w:top w:val="nil"/>
              <w:left w:val="single" w:sz="12" w:space="0" w:color="auto"/>
              <w:bottom w:val="single" w:sz="4" w:space="0" w:color="auto"/>
              <w:right w:val="single" w:sz="12" w:space="0" w:color="auto"/>
            </w:tcBorders>
            <w:shd w:val="clear" w:color="auto" w:fill="auto"/>
            <w:noWrap/>
            <w:vAlign w:val="center"/>
            <w:hideMark/>
          </w:tcPr>
          <w:p w:rsidR="00E26D73" w:rsidRPr="00C13F06" w:rsidRDefault="00E26D73" w:rsidP="00A715DC">
            <w:pPr>
              <w:spacing w:after="0" w:line="312" w:lineRule="auto"/>
              <w:ind w:right="-108"/>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4" w:space="0" w:color="auto"/>
              <w:right w:val="single" w:sz="18"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645"/>
        </w:trPr>
        <w:tc>
          <w:tcPr>
            <w:tcW w:w="1575" w:type="dxa"/>
            <w:tcBorders>
              <w:top w:val="nil"/>
              <w:left w:val="single" w:sz="18" w:space="0" w:color="auto"/>
              <w:bottom w:val="single" w:sz="18" w:space="0" w:color="auto"/>
              <w:right w:val="single" w:sz="12" w:space="0" w:color="auto"/>
            </w:tcBorders>
            <w:shd w:val="clear" w:color="auto" w:fill="auto"/>
            <w:vAlign w:val="center"/>
            <w:hideMark/>
          </w:tcPr>
          <w:p w:rsidR="00E26D73" w:rsidRPr="00C13F06" w:rsidRDefault="00E26D73" w:rsidP="00A715DC">
            <w:pPr>
              <w:spacing w:after="0" w:line="312" w:lineRule="auto"/>
              <w:rPr>
                <w:rFonts w:ascii="Times New Roman" w:eastAsia="Times New Roman" w:hAnsi="Times New Roman"/>
                <w:color w:val="000000"/>
                <w:sz w:val="14"/>
                <w:szCs w:val="14"/>
                <w:lang w:eastAsia="ru-RU"/>
              </w:rPr>
            </w:pPr>
            <w:r w:rsidRPr="00C13F06">
              <w:rPr>
                <w:rFonts w:ascii="Times New Roman" w:eastAsia="Times New Roman" w:hAnsi="Times New Roman"/>
                <w:color w:val="000000"/>
                <w:sz w:val="14"/>
                <w:szCs w:val="14"/>
                <w:lang w:eastAsia="ru-RU"/>
              </w:rPr>
              <w:t xml:space="preserve">Ямало-Ненецкий автономный округ </w:t>
            </w:r>
          </w:p>
        </w:tc>
        <w:tc>
          <w:tcPr>
            <w:tcW w:w="992" w:type="dxa"/>
            <w:tcBorders>
              <w:top w:val="nil"/>
              <w:left w:val="single" w:sz="12" w:space="0" w:color="auto"/>
              <w:bottom w:val="single" w:sz="18"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2 633 600,0</w:t>
            </w:r>
          </w:p>
        </w:tc>
        <w:tc>
          <w:tcPr>
            <w:tcW w:w="1119" w:type="dxa"/>
            <w:tcBorders>
              <w:top w:val="nil"/>
              <w:left w:val="single" w:sz="12" w:space="0" w:color="auto"/>
              <w:bottom w:val="single" w:sz="18"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sz w:val="14"/>
                <w:szCs w:val="14"/>
                <w:lang w:eastAsia="ru-RU"/>
              </w:rPr>
            </w:pPr>
            <w:r w:rsidRPr="00C13F06">
              <w:rPr>
                <w:rFonts w:ascii="Times New Roman" w:eastAsia="Times New Roman" w:hAnsi="Times New Roman"/>
                <w:sz w:val="14"/>
                <w:szCs w:val="14"/>
                <w:lang w:eastAsia="ru-RU"/>
              </w:rPr>
              <w:t>2 633 600,0</w:t>
            </w:r>
          </w:p>
        </w:tc>
        <w:tc>
          <w:tcPr>
            <w:tcW w:w="1149" w:type="dxa"/>
            <w:tcBorders>
              <w:top w:val="nil"/>
              <w:left w:val="single" w:sz="12" w:space="0" w:color="auto"/>
              <w:bottom w:val="single" w:sz="18"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2 633 600,0</w:t>
            </w:r>
          </w:p>
        </w:tc>
        <w:tc>
          <w:tcPr>
            <w:tcW w:w="977" w:type="dxa"/>
            <w:tcBorders>
              <w:top w:val="nil"/>
              <w:left w:val="single" w:sz="12" w:space="0" w:color="auto"/>
              <w:bottom w:val="single" w:sz="18" w:space="0" w:color="auto"/>
              <w:right w:val="single" w:sz="12"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c>
          <w:tcPr>
            <w:tcW w:w="993" w:type="dxa"/>
            <w:tcBorders>
              <w:top w:val="single" w:sz="4" w:space="0" w:color="auto"/>
              <w:left w:val="single" w:sz="12" w:space="0" w:color="auto"/>
              <w:bottom w:val="single" w:sz="18" w:space="0" w:color="auto"/>
              <w:right w:val="single" w:sz="18" w:space="0" w:color="auto"/>
            </w:tcBorders>
            <w:shd w:val="clear" w:color="auto" w:fill="auto"/>
            <w:vAlign w:val="center"/>
            <w:hideMark/>
          </w:tcPr>
          <w:p w:rsidR="00E26D73" w:rsidRPr="00C13F06" w:rsidRDefault="00E26D73" w:rsidP="00A715DC">
            <w:pPr>
              <w:spacing w:after="0" w:line="312" w:lineRule="auto"/>
              <w:jc w:val="center"/>
              <w:rPr>
                <w:rFonts w:ascii="Times New Roman" w:eastAsia="Times New Roman" w:hAnsi="Times New Roman"/>
                <w:bCs/>
                <w:sz w:val="14"/>
                <w:szCs w:val="14"/>
                <w:lang w:eastAsia="ru-RU"/>
              </w:rPr>
            </w:pPr>
            <w:r w:rsidRPr="00C13F06">
              <w:rPr>
                <w:rFonts w:ascii="Times New Roman" w:eastAsia="Times New Roman" w:hAnsi="Times New Roman"/>
                <w:bCs/>
                <w:sz w:val="14"/>
                <w:szCs w:val="14"/>
                <w:lang w:eastAsia="ru-RU"/>
              </w:rPr>
              <w:t> </w:t>
            </w:r>
          </w:p>
        </w:tc>
      </w:tr>
      <w:tr w:rsidR="00E26D73" w:rsidRPr="00E26D73" w:rsidTr="002B24EB">
        <w:trPr>
          <w:trHeight w:val="549"/>
        </w:trPr>
        <w:tc>
          <w:tcPr>
            <w:tcW w:w="1575" w:type="dxa"/>
            <w:tcBorders>
              <w:top w:val="single" w:sz="18" w:space="0" w:color="auto"/>
              <w:left w:val="single" w:sz="18" w:space="0" w:color="auto"/>
              <w:bottom w:val="single" w:sz="18" w:space="0" w:color="auto"/>
              <w:right w:val="single" w:sz="12" w:space="0" w:color="auto"/>
            </w:tcBorders>
            <w:shd w:val="clear" w:color="auto" w:fill="auto"/>
            <w:noWrap/>
            <w:vAlign w:val="center"/>
            <w:hideMark/>
          </w:tcPr>
          <w:p w:rsidR="00E26D73" w:rsidRPr="00C13F06" w:rsidRDefault="00E26D73" w:rsidP="00A715DC">
            <w:pPr>
              <w:spacing w:after="0" w:line="312" w:lineRule="auto"/>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ИТОГО:</w:t>
            </w:r>
          </w:p>
        </w:tc>
        <w:tc>
          <w:tcPr>
            <w:tcW w:w="992" w:type="dxa"/>
            <w:tcBorders>
              <w:top w:val="single" w:sz="18" w:space="0" w:color="auto"/>
              <w:left w:val="single" w:sz="12" w:space="0" w:color="auto"/>
              <w:bottom w:val="single" w:sz="18" w:space="0" w:color="auto"/>
              <w:right w:val="single" w:sz="12" w:space="0" w:color="auto"/>
            </w:tcBorders>
            <w:shd w:val="clear" w:color="auto" w:fill="auto"/>
            <w:noWrap/>
            <w:vAlign w:val="center"/>
            <w:hideMark/>
          </w:tcPr>
          <w:p w:rsidR="00E26D73" w:rsidRPr="00C13F06" w:rsidRDefault="00E26D73" w:rsidP="00A715DC">
            <w:pPr>
              <w:spacing w:after="0" w:line="312" w:lineRule="auto"/>
              <w:ind w:left="-123" w:right="-93"/>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1 402 661 291,5</w:t>
            </w:r>
          </w:p>
        </w:tc>
        <w:tc>
          <w:tcPr>
            <w:tcW w:w="1119" w:type="dxa"/>
            <w:tcBorders>
              <w:top w:val="single" w:sz="18" w:space="0" w:color="auto"/>
              <w:left w:val="single" w:sz="12" w:space="0" w:color="auto"/>
              <w:bottom w:val="single" w:sz="18"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226 829 504,78</w:t>
            </w:r>
          </w:p>
        </w:tc>
        <w:tc>
          <w:tcPr>
            <w:tcW w:w="1149" w:type="dxa"/>
            <w:tcBorders>
              <w:top w:val="single" w:sz="18" w:space="0" w:color="auto"/>
              <w:left w:val="single" w:sz="12" w:space="0" w:color="auto"/>
              <w:bottom w:val="single" w:sz="18"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1 399 816 602,5</w:t>
            </w:r>
          </w:p>
        </w:tc>
        <w:tc>
          <w:tcPr>
            <w:tcW w:w="977" w:type="dxa"/>
            <w:tcBorders>
              <w:top w:val="single" w:sz="18" w:space="0" w:color="auto"/>
              <w:left w:val="single" w:sz="12" w:space="0" w:color="auto"/>
              <w:bottom w:val="single" w:sz="18" w:space="0" w:color="auto"/>
              <w:right w:val="single" w:sz="12" w:space="0" w:color="auto"/>
            </w:tcBorders>
            <w:shd w:val="clear" w:color="auto" w:fill="auto"/>
            <w:noWrap/>
            <w:vAlign w:val="center"/>
            <w:hideMark/>
          </w:tcPr>
          <w:p w:rsidR="00E26D73" w:rsidRPr="00C13F06" w:rsidRDefault="00E26D73" w:rsidP="00A715DC">
            <w:pPr>
              <w:spacing w:after="0" w:line="312" w:lineRule="auto"/>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2 844 689,0</w:t>
            </w:r>
          </w:p>
        </w:tc>
        <w:tc>
          <w:tcPr>
            <w:tcW w:w="993" w:type="dxa"/>
            <w:tcBorders>
              <w:top w:val="single" w:sz="18" w:space="0" w:color="auto"/>
              <w:left w:val="single" w:sz="12" w:space="0" w:color="auto"/>
              <w:bottom w:val="single" w:sz="18" w:space="0" w:color="auto"/>
              <w:right w:val="single" w:sz="18" w:space="0" w:color="auto"/>
            </w:tcBorders>
            <w:shd w:val="clear" w:color="000000" w:fill="FFFFFF"/>
            <w:noWrap/>
            <w:vAlign w:val="center"/>
            <w:hideMark/>
          </w:tcPr>
          <w:p w:rsidR="00E26D73" w:rsidRPr="00C13F06" w:rsidRDefault="00E26D73" w:rsidP="00A715DC">
            <w:pPr>
              <w:spacing w:after="0" w:line="312" w:lineRule="auto"/>
              <w:ind w:right="-108"/>
              <w:jc w:val="center"/>
              <w:rPr>
                <w:rFonts w:ascii="Times New Roman" w:eastAsia="Times New Roman" w:hAnsi="Times New Roman"/>
                <w:b/>
                <w:bCs/>
                <w:sz w:val="14"/>
                <w:szCs w:val="14"/>
                <w:lang w:eastAsia="ru-RU"/>
              </w:rPr>
            </w:pPr>
            <w:r w:rsidRPr="00C13F06">
              <w:rPr>
                <w:rFonts w:ascii="Times New Roman" w:eastAsia="Times New Roman" w:hAnsi="Times New Roman"/>
                <w:b/>
                <w:bCs/>
                <w:sz w:val="14"/>
                <w:szCs w:val="14"/>
                <w:lang w:eastAsia="ru-RU"/>
              </w:rPr>
              <w:t>44 279 697,29</w:t>
            </w:r>
          </w:p>
        </w:tc>
      </w:tr>
    </w:tbl>
    <w:p w:rsidR="00E26D73" w:rsidRPr="00E26D73" w:rsidRDefault="00E26D73" w:rsidP="00A715DC">
      <w:pPr>
        <w:spacing w:after="0" w:line="312" w:lineRule="auto"/>
        <w:ind w:firstLine="567"/>
        <w:jc w:val="both"/>
        <w:rPr>
          <w:rFonts w:ascii="Times New Roman" w:eastAsia="Times New Roman" w:hAnsi="Times New Roman"/>
          <w:bCs/>
          <w:color w:val="000000"/>
        </w:rPr>
      </w:pPr>
    </w:p>
    <w:p w:rsidR="00E26D73" w:rsidRPr="00E26D73" w:rsidRDefault="00E26D73" w:rsidP="00A715DC">
      <w:pPr>
        <w:spacing w:after="0" w:line="312" w:lineRule="auto"/>
        <w:ind w:firstLine="567"/>
        <w:jc w:val="both"/>
        <w:rPr>
          <w:rFonts w:ascii="Times New Roman" w:eastAsia="Times New Roman" w:hAnsi="Times New Roman"/>
          <w:bCs/>
          <w:color w:val="000000"/>
        </w:rPr>
      </w:pPr>
    </w:p>
    <w:p w:rsidR="00E26D73" w:rsidRPr="002E19EE" w:rsidRDefault="00E26D73" w:rsidP="0072435D">
      <w:pPr>
        <w:spacing w:line="312" w:lineRule="auto"/>
        <w:rPr>
          <w:rFonts w:ascii="Times New Roman" w:eastAsia="Times New Roman" w:hAnsi="Times New Roman"/>
          <w:b/>
          <w:bCs/>
          <w:color w:val="000000"/>
          <w:sz w:val="24"/>
          <w:szCs w:val="24"/>
        </w:rPr>
      </w:pPr>
      <w:r w:rsidRPr="002E19EE">
        <w:rPr>
          <w:rFonts w:ascii="Times New Roman" w:eastAsia="Times New Roman" w:hAnsi="Times New Roman"/>
          <w:b/>
          <w:bCs/>
          <w:color w:val="000000"/>
          <w:sz w:val="24"/>
          <w:szCs w:val="24"/>
        </w:rPr>
        <w:t>6.Предложения по повышению эффективности реализации переданных полномочий по обеспечению жильем граждан, уволенных с военной службы (службы)</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Предложения по повышению эффективности мероприятий по обеспечению жильем граждан, уволенных с военной службы (службы), можно разделить на два класса:</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1.Предложения организационного плана.</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2.Предложения по совершенствованию нормативно-правовой базы.</w:t>
      </w:r>
    </w:p>
    <w:p w:rsidR="002B24EB" w:rsidRPr="002E19EE" w:rsidRDefault="002B24EB" w:rsidP="00A715DC">
      <w:pPr>
        <w:spacing w:after="0" w:line="312" w:lineRule="auto"/>
        <w:ind w:firstLine="567"/>
        <w:jc w:val="both"/>
        <w:rPr>
          <w:rFonts w:ascii="Times New Roman" w:hAnsi="Times New Roman"/>
          <w:b/>
          <w:sz w:val="24"/>
          <w:szCs w:val="24"/>
        </w:rPr>
      </w:pPr>
    </w:p>
    <w:p w:rsidR="00E26D73" w:rsidRPr="002E19EE" w:rsidRDefault="00E26D73" w:rsidP="00A715DC">
      <w:pPr>
        <w:spacing w:after="0" w:line="312" w:lineRule="auto"/>
        <w:ind w:firstLine="567"/>
        <w:jc w:val="both"/>
        <w:rPr>
          <w:rFonts w:ascii="Times New Roman" w:hAnsi="Times New Roman"/>
          <w:b/>
          <w:sz w:val="24"/>
          <w:szCs w:val="24"/>
        </w:rPr>
      </w:pPr>
      <w:r w:rsidRPr="002E19EE">
        <w:rPr>
          <w:rFonts w:ascii="Times New Roman" w:hAnsi="Times New Roman"/>
          <w:b/>
          <w:sz w:val="24"/>
          <w:szCs w:val="24"/>
        </w:rPr>
        <w:t>6.1.Предложения организационного плана</w:t>
      </w:r>
    </w:p>
    <w:p w:rsidR="00E26D73" w:rsidRPr="002E19EE" w:rsidRDefault="00E26D73" w:rsidP="00A715DC">
      <w:pPr>
        <w:spacing w:after="0" w:line="312" w:lineRule="auto"/>
        <w:ind w:firstLine="567"/>
        <w:jc w:val="both"/>
        <w:rPr>
          <w:rFonts w:ascii="Times New Roman" w:hAnsi="Times New Roman"/>
          <w:color w:val="000000"/>
          <w:sz w:val="24"/>
          <w:szCs w:val="24"/>
        </w:rPr>
      </w:pPr>
      <w:r w:rsidRPr="002E19EE">
        <w:rPr>
          <w:rFonts w:ascii="Times New Roman" w:hAnsi="Times New Roman"/>
          <w:color w:val="000000"/>
          <w:sz w:val="24"/>
          <w:szCs w:val="24"/>
        </w:rPr>
        <w:t>Фактический объем субвенций, доведенный до региональных бюджетов в рамках реализации подпрограммы в 2016 году, был сокращен до уровня 1474,04 млн. рублей (– 495,14 млн. рублей от планового значения (25,1%)).</w:t>
      </w:r>
    </w:p>
    <w:p w:rsidR="00E26D73" w:rsidRPr="002E19EE" w:rsidRDefault="00E26D73" w:rsidP="00A715DC">
      <w:pPr>
        <w:spacing w:after="0" w:line="312" w:lineRule="auto"/>
        <w:ind w:firstLine="567"/>
        <w:jc w:val="both"/>
        <w:rPr>
          <w:rFonts w:ascii="Times New Roman" w:hAnsi="Times New Roman"/>
          <w:color w:val="000000"/>
          <w:sz w:val="24"/>
          <w:szCs w:val="24"/>
        </w:rPr>
      </w:pPr>
      <w:r w:rsidRPr="002E19EE">
        <w:rPr>
          <w:rFonts w:ascii="Times New Roman" w:hAnsi="Times New Roman"/>
          <w:color w:val="000000"/>
          <w:sz w:val="24"/>
          <w:szCs w:val="24"/>
        </w:rPr>
        <w:t>В результате, учитывая, что финансирование переданных полномочий запланировано только на период 2016 – 2017 год, можно с большей долей вероятностью утверждать о том, что задача по обеспечению жильем граждан, уволенных с военной службы (службы), до конца 2107 года выполнена в полном объеме не будет.</w:t>
      </w:r>
    </w:p>
    <w:p w:rsidR="00E26D73" w:rsidRPr="002E19EE" w:rsidRDefault="00E26D73" w:rsidP="00A715DC">
      <w:pPr>
        <w:spacing w:after="0" w:line="312" w:lineRule="auto"/>
        <w:ind w:firstLine="567"/>
        <w:jc w:val="both"/>
        <w:rPr>
          <w:rFonts w:ascii="Times New Roman" w:hAnsi="Times New Roman"/>
          <w:color w:val="000000"/>
          <w:sz w:val="24"/>
          <w:szCs w:val="24"/>
        </w:rPr>
      </w:pPr>
      <w:proofErr w:type="gramStart"/>
      <w:r w:rsidRPr="002E19EE">
        <w:rPr>
          <w:rFonts w:ascii="Times New Roman" w:hAnsi="Times New Roman"/>
          <w:color w:val="000000"/>
          <w:sz w:val="24"/>
          <w:szCs w:val="24"/>
        </w:rPr>
        <w:t>Объем средств, выделенных в рамках Федерального закона «О федеральном бюджете на 2017 год и плановый период 2018 и 2019 годов» (2 213,0 млн. рублей) в совокупности с остатком средств субвенций, который остается в распоряжение региональных органов государственной власти по итогам 2016 года, не позволит решить жилищную проблему всех очередников граждан, уволенных с военной службы (службы), перед которыми имеются федеральные жилищные</w:t>
      </w:r>
      <w:proofErr w:type="gramEnd"/>
      <w:r w:rsidRPr="002E19EE">
        <w:rPr>
          <w:rFonts w:ascii="Times New Roman" w:hAnsi="Times New Roman"/>
          <w:color w:val="000000"/>
          <w:sz w:val="24"/>
          <w:szCs w:val="24"/>
        </w:rPr>
        <w:t xml:space="preserve"> обязательства.</w:t>
      </w:r>
    </w:p>
    <w:p w:rsidR="00E26D73" w:rsidRPr="002E19EE" w:rsidRDefault="00E26D73" w:rsidP="00A715DC">
      <w:pPr>
        <w:spacing w:after="0" w:line="312" w:lineRule="auto"/>
        <w:ind w:firstLine="567"/>
        <w:jc w:val="both"/>
        <w:rPr>
          <w:rFonts w:ascii="Times New Roman" w:hAnsi="Times New Roman"/>
          <w:color w:val="000000"/>
          <w:sz w:val="24"/>
          <w:szCs w:val="24"/>
        </w:rPr>
      </w:pPr>
      <w:r w:rsidRPr="002E19EE">
        <w:rPr>
          <w:rFonts w:ascii="Times New Roman" w:hAnsi="Times New Roman"/>
          <w:color w:val="000000"/>
          <w:sz w:val="24"/>
          <w:szCs w:val="24"/>
        </w:rPr>
        <w:t>В результате на 01.01.2018 даже при самом благоприятном истечении обстоятельств на муниципальном учете нуждающихся в улучшении жилищных условий за счет средств федерального бюджета продолжат состоять еще около 0,2 тыс. семей граждан данной категории федеральных льготников.</w:t>
      </w:r>
    </w:p>
    <w:p w:rsidR="00E26D73" w:rsidRPr="002E19EE" w:rsidRDefault="00E26D73" w:rsidP="00A715DC">
      <w:pPr>
        <w:spacing w:after="0" w:line="312" w:lineRule="auto"/>
        <w:ind w:firstLine="567"/>
        <w:jc w:val="both"/>
        <w:rPr>
          <w:rFonts w:ascii="Times New Roman" w:eastAsia="Times New Roman" w:hAnsi="Times New Roman"/>
          <w:bCs/>
          <w:color w:val="000000"/>
          <w:sz w:val="24"/>
          <w:szCs w:val="24"/>
        </w:rPr>
      </w:pPr>
      <w:proofErr w:type="gramStart"/>
      <w:r w:rsidRPr="002E19EE">
        <w:rPr>
          <w:rFonts w:ascii="Times New Roman" w:eastAsia="Times New Roman" w:hAnsi="Times New Roman"/>
          <w:bCs/>
          <w:color w:val="000000"/>
          <w:sz w:val="24"/>
          <w:szCs w:val="24"/>
        </w:rPr>
        <w:t xml:space="preserve">Учитывая изложенное, с целью безусловного исполнения </w:t>
      </w:r>
      <w:r w:rsidRPr="002E19EE">
        <w:rPr>
          <w:rFonts w:ascii="Times New Roman" w:hAnsi="Times New Roman"/>
          <w:sz w:val="24"/>
          <w:szCs w:val="24"/>
        </w:rPr>
        <w:t xml:space="preserve">поручений Правительства Российской Федерации от </w:t>
      </w:r>
      <w:r w:rsidRPr="002E19EE">
        <w:rPr>
          <w:rFonts w:ascii="Times New Roman" w:hAnsi="Times New Roman"/>
          <w:color w:val="000000"/>
          <w:sz w:val="24"/>
          <w:szCs w:val="24"/>
        </w:rPr>
        <w:t xml:space="preserve">23.11.2009 № ВП-П9-52пр и от 10.06.2010 №ВП-П9-3921 </w:t>
      </w:r>
      <w:r w:rsidRPr="002E19EE">
        <w:rPr>
          <w:rFonts w:ascii="Times New Roman" w:eastAsia="Times New Roman" w:hAnsi="Times New Roman"/>
          <w:bCs/>
          <w:color w:val="000000"/>
          <w:sz w:val="24"/>
          <w:szCs w:val="24"/>
        </w:rPr>
        <w:t>Минстрою России совместно с Минфином России и Минэкономразвития России необходимо включить в финансовый блок федерального бюджета 2018 года расходы на реализацию переданных полномочий по обеспечению жильем граждан, уволенных с военной службы (службы), в объеме, который позволит завершить решение жилищной проблемы данной категории граждан.</w:t>
      </w:r>
      <w:proofErr w:type="gramEnd"/>
    </w:p>
    <w:p w:rsidR="00E26D73" w:rsidRPr="002E19EE" w:rsidRDefault="00E26D73" w:rsidP="00A715DC">
      <w:pPr>
        <w:spacing w:after="0" w:line="312" w:lineRule="auto"/>
        <w:ind w:firstLine="567"/>
        <w:jc w:val="both"/>
        <w:rPr>
          <w:rFonts w:ascii="Times New Roman" w:hAnsi="Times New Roman"/>
          <w:color w:val="000000"/>
          <w:sz w:val="24"/>
          <w:szCs w:val="24"/>
        </w:rPr>
      </w:pPr>
    </w:p>
    <w:p w:rsidR="00E26D73" w:rsidRPr="002E19EE" w:rsidRDefault="00E26D73" w:rsidP="00A715DC">
      <w:pPr>
        <w:spacing w:after="0" w:line="312" w:lineRule="auto"/>
        <w:ind w:firstLine="567"/>
        <w:jc w:val="both"/>
        <w:rPr>
          <w:rFonts w:ascii="Times New Roman" w:hAnsi="Times New Roman"/>
          <w:b/>
          <w:color w:val="000000"/>
          <w:sz w:val="24"/>
          <w:szCs w:val="24"/>
        </w:rPr>
      </w:pPr>
      <w:r w:rsidRPr="002E19EE">
        <w:rPr>
          <w:rFonts w:ascii="Times New Roman" w:hAnsi="Times New Roman"/>
          <w:b/>
          <w:color w:val="000000"/>
          <w:sz w:val="24"/>
          <w:szCs w:val="24"/>
        </w:rPr>
        <w:t>6.2.Предложения по совершенствованию нормативно-правовой базы</w:t>
      </w:r>
    </w:p>
    <w:p w:rsidR="00E26D73" w:rsidRPr="002E19EE" w:rsidRDefault="00E26D73" w:rsidP="00A715DC">
      <w:pPr>
        <w:spacing w:after="0" w:line="312" w:lineRule="auto"/>
        <w:ind w:firstLine="567"/>
        <w:jc w:val="both"/>
        <w:rPr>
          <w:rFonts w:ascii="Times New Roman" w:hAnsi="Times New Roman" w:cs="Times New Roman"/>
          <w:b/>
          <w:i/>
          <w:color w:val="000000"/>
          <w:sz w:val="24"/>
          <w:szCs w:val="24"/>
        </w:rPr>
      </w:pPr>
      <w:r w:rsidRPr="002E19EE">
        <w:rPr>
          <w:rFonts w:ascii="Times New Roman" w:hAnsi="Times New Roman" w:cs="Times New Roman"/>
          <w:b/>
          <w:i/>
          <w:color w:val="000000"/>
          <w:sz w:val="24"/>
          <w:szCs w:val="24"/>
        </w:rPr>
        <w:t>1.Необходимо усовершенствовать механизм жилищного обеспечения граждан, уволенных с военной службы (службы).</w:t>
      </w:r>
    </w:p>
    <w:p w:rsidR="00E26D73" w:rsidRPr="002E19EE" w:rsidRDefault="00E26D73" w:rsidP="00A715DC">
      <w:pPr>
        <w:spacing w:after="0" w:line="312" w:lineRule="auto"/>
        <w:ind w:firstLine="567"/>
        <w:jc w:val="both"/>
        <w:rPr>
          <w:rFonts w:ascii="Times New Roman" w:hAnsi="Times New Roman"/>
          <w:sz w:val="24"/>
          <w:szCs w:val="24"/>
        </w:rPr>
      </w:pPr>
      <w:proofErr w:type="gramStart"/>
      <w:r w:rsidRPr="002E19EE">
        <w:rPr>
          <w:rFonts w:ascii="Times New Roman" w:hAnsi="Times New Roman"/>
          <w:sz w:val="24"/>
          <w:szCs w:val="24"/>
        </w:rPr>
        <w:t>Как показала практика, большинство оставшихся на сегодняшний день очередников граждан, уволенных с военной службы (службы), избрали в качестве способа жилищного обеспечения получение жилого помещения в собственность бесплатно либо получение жилого помещения на условиях договора социального найма и при этом  претендуют на получение жилья в региональных центрах, где рыночная стоимость жилья превышает показатели стоимости 1 кв. метра общей площади жилья, устанавливаемые</w:t>
      </w:r>
      <w:proofErr w:type="gramEnd"/>
      <w:r w:rsidRPr="002E19EE">
        <w:rPr>
          <w:rFonts w:ascii="Times New Roman" w:hAnsi="Times New Roman"/>
          <w:sz w:val="24"/>
          <w:szCs w:val="24"/>
        </w:rPr>
        <w:t xml:space="preserve"> </w:t>
      </w:r>
      <w:proofErr w:type="gramStart"/>
      <w:r w:rsidRPr="002E19EE">
        <w:rPr>
          <w:rFonts w:ascii="Times New Roman" w:hAnsi="Times New Roman"/>
          <w:sz w:val="24"/>
          <w:szCs w:val="24"/>
        </w:rPr>
        <w:t>ежеквартально Минстроем России, используемые при для формирования максимальной цены государственного контракта на приобретение (строительство) жилья проведении конкурсных (аукционных) процедур.</w:t>
      </w:r>
      <w:proofErr w:type="gramEnd"/>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В результате, как показа практика, объявленные конкурсы (аукционы) по приобретению (строительству) жилья для реализации переданных Российской Федерацией полномочий по обеспечению жильем граждан, уволенных с военной службы (службы), признаются несостоявшимися по причине отсутствия участников (предлагаемая ценовая политика не устраивает региональных застройщиков и других поставщиков жилья, так как не соответствует рыночной конъюнктуре).</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В сложившейся ситуации предоставление гражданам данной категории ЕДВ позволит в кратчайшей перспективе без проведения специальных конкурсных (аукционных) процедур, требующих больших временных и технических затрат, решить жилищную проблему указанной категории граждан.</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Однако</w:t>
      </w:r>
      <w:proofErr w:type="gramStart"/>
      <w:r w:rsidRPr="002E19EE">
        <w:rPr>
          <w:rFonts w:ascii="Times New Roman" w:hAnsi="Times New Roman"/>
          <w:sz w:val="24"/>
          <w:szCs w:val="24"/>
        </w:rPr>
        <w:t>,</w:t>
      </w:r>
      <w:proofErr w:type="gramEnd"/>
      <w:r w:rsidRPr="002E19EE">
        <w:rPr>
          <w:rFonts w:ascii="Times New Roman" w:hAnsi="Times New Roman"/>
          <w:sz w:val="24"/>
          <w:szCs w:val="24"/>
        </w:rPr>
        <w:t xml:space="preserve"> существующий на сегодняшний день алгоритм расчета размера ЕДВ не позволяет обеспечить доступность приобретения жилья, особенно в региональных центрах, где стоит на очереди большинство граждан, уволенных с военной службы. Данный вопрос уже был предметом многочисленных обращений граждан данной категории в различные инстанции. Авторы обращений (жалоб) указывают на отсутствие равных </w:t>
      </w:r>
      <w:proofErr w:type="gramStart"/>
      <w:r w:rsidRPr="002E19EE">
        <w:rPr>
          <w:rFonts w:ascii="Times New Roman" w:hAnsi="Times New Roman"/>
          <w:sz w:val="24"/>
          <w:szCs w:val="24"/>
        </w:rPr>
        <w:t>прав</w:t>
      </w:r>
      <w:proofErr w:type="gramEnd"/>
      <w:r w:rsidRPr="002E19EE">
        <w:rPr>
          <w:rFonts w:ascii="Times New Roman" w:hAnsi="Times New Roman"/>
          <w:sz w:val="24"/>
          <w:szCs w:val="24"/>
        </w:rPr>
        <w:t xml:space="preserve"> на получение государственной финансовой поддержки в приобретении жилья у граждан, уволенных с военной службы, и граждан, проходящих военную службу, а также службу в органах внутренних дел (несоблюдение норм статьи 19 Конституции Российской Федерации).</w:t>
      </w: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Полагается целесообразным усовершенствовать механизм предоставления ЕДВ, прежде всего повысив его финансовую привлекательность. Одним из направлений повышения его эффективности является использование при расчете размера ЕДВ повышающих коэффициентов, учитывающих календарный срок военной службы (службы) очередников по следующей шкале:</w:t>
      </w:r>
    </w:p>
    <w:p w:rsidR="002B24EB" w:rsidRPr="002B24EB" w:rsidRDefault="002B24EB" w:rsidP="00A715DC">
      <w:pPr>
        <w:spacing w:after="0" w:line="312"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6"/>
      </w:tblGrid>
      <w:tr w:rsidR="00E26D73" w:rsidRPr="00E26D73" w:rsidTr="002B24EB">
        <w:tc>
          <w:tcPr>
            <w:tcW w:w="4361" w:type="dxa"/>
            <w:tcBorders>
              <w:top w:val="single" w:sz="18" w:space="0" w:color="auto"/>
              <w:left w:val="single" w:sz="18" w:space="0" w:color="auto"/>
              <w:bottom w:val="single" w:sz="18" w:space="0" w:color="auto"/>
              <w:right w:val="single" w:sz="18" w:space="0" w:color="auto"/>
            </w:tcBorders>
            <w:shd w:val="clear" w:color="auto" w:fill="auto"/>
            <w:vAlign w:val="center"/>
          </w:tcPr>
          <w:p w:rsidR="00E26D73" w:rsidRPr="00E26D73" w:rsidRDefault="00E26D73" w:rsidP="00A715DC">
            <w:pPr>
              <w:spacing w:after="0" w:line="312" w:lineRule="auto"/>
              <w:jc w:val="center"/>
              <w:rPr>
                <w:rFonts w:ascii="Times New Roman" w:hAnsi="Times New Roman"/>
              </w:rPr>
            </w:pPr>
            <w:r w:rsidRPr="00E26D73">
              <w:rPr>
                <w:rFonts w:ascii="Times New Roman" w:hAnsi="Times New Roman"/>
              </w:rPr>
              <w:t>Диапазон (календарный срок военной службы (службы) в календарном исчислении)</w:t>
            </w:r>
          </w:p>
        </w:tc>
        <w:tc>
          <w:tcPr>
            <w:tcW w:w="2546" w:type="dxa"/>
            <w:tcBorders>
              <w:top w:val="single" w:sz="18" w:space="0" w:color="auto"/>
              <w:left w:val="single" w:sz="18" w:space="0" w:color="auto"/>
              <w:bottom w:val="single" w:sz="18" w:space="0" w:color="auto"/>
              <w:right w:val="single" w:sz="18" w:space="0" w:color="auto"/>
            </w:tcBorders>
            <w:shd w:val="clear" w:color="auto" w:fill="auto"/>
            <w:vAlign w:val="center"/>
          </w:tcPr>
          <w:p w:rsidR="00E26D73" w:rsidRPr="00E26D73" w:rsidRDefault="00E26D73" w:rsidP="00A715DC">
            <w:pPr>
              <w:spacing w:after="0" w:line="312" w:lineRule="auto"/>
              <w:jc w:val="center"/>
              <w:rPr>
                <w:rFonts w:ascii="Times New Roman" w:hAnsi="Times New Roman"/>
              </w:rPr>
            </w:pPr>
            <w:r w:rsidRPr="00E26D73">
              <w:rPr>
                <w:rFonts w:ascii="Times New Roman" w:hAnsi="Times New Roman"/>
              </w:rPr>
              <w:t>Размер повышающего коэффициента</w:t>
            </w:r>
          </w:p>
          <w:p w:rsidR="00E26D73" w:rsidRPr="00E26D73" w:rsidRDefault="00E26D73" w:rsidP="00A715DC">
            <w:pPr>
              <w:spacing w:after="0" w:line="312" w:lineRule="auto"/>
              <w:jc w:val="center"/>
              <w:rPr>
                <w:rFonts w:ascii="Times New Roman" w:hAnsi="Times New Roman"/>
              </w:rPr>
            </w:pPr>
          </w:p>
        </w:tc>
      </w:tr>
      <w:tr w:rsidR="00E26D73" w:rsidRPr="00E26D73" w:rsidTr="002B24EB">
        <w:tc>
          <w:tcPr>
            <w:tcW w:w="4361" w:type="dxa"/>
            <w:tcBorders>
              <w:top w:val="single" w:sz="18" w:space="0" w:color="auto"/>
              <w:left w:val="single" w:sz="18" w:space="0" w:color="auto"/>
              <w:right w:val="single" w:sz="18" w:space="0" w:color="auto"/>
            </w:tcBorders>
            <w:shd w:val="clear" w:color="auto" w:fill="auto"/>
          </w:tcPr>
          <w:p w:rsidR="00E26D73" w:rsidRPr="00E26D73" w:rsidRDefault="00E26D73" w:rsidP="00A715DC">
            <w:pPr>
              <w:spacing w:after="0" w:line="312" w:lineRule="auto"/>
              <w:jc w:val="both"/>
              <w:rPr>
                <w:rFonts w:ascii="Times New Roman" w:hAnsi="Times New Roman"/>
              </w:rPr>
            </w:pPr>
            <w:r w:rsidRPr="00E26D73">
              <w:rPr>
                <w:rFonts w:ascii="Times New Roman" w:hAnsi="Times New Roman"/>
              </w:rPr>
              <w:t>более 10 – до 15 лет включительно</w:t>
            </w:r>
          </w:p>
        </w:tc>
        <w:tc>
          <w:tcPr>
            <w:tcW w:w="2546" w:type="dxa"/>
            <w:tcBorders>
              <w:top w:val="single" w:sz="18" w:space="0" w:color="auto"/>
              <w:left w:val="single" w:sz="18" w:space="0" w:color="auto"/>
              <w:right w:val="single" w:sz="18" w:space="0" w:color="auto"/>
            </w:tcBorders>
            <w:shd w:val="clear" w:color="auto" w:fill="auto"/>
          </w:tcPr>
          <w:p w:rsidR="00E26D73" w:rsidRPr="00E26D73" w:rsidRDefault="00E26D73" w:rsidP="00A715DC">
            <w:pPr>
              <w:spacing w:after="0" w:line="312" w:lineRule="auto"/>
              <w:jc w:val="center"/>
              <w:rPr>
                <w:rFonts w:ascii="Times New Roman" w:hAnsi="Times New Roman"/>
              </w:rPr>
            </w:pPr>
            <w:r w:rsidRPr="00E26D73">
              <w:rPr>
                <w:rFonts w:ascii="Times New Roman" w:hAnsi="Times New Roman"/>
              </w:rPr>
              <w:t>1,25</w:t>
            </w:r>
          </w:p>
        </w:tc>
      </w:tr>
      <w:tr w:rsidR="00E26D73" w:rsidRPr="00E26D73" w:rsidTr="002B24EB">
        <w:tc>
          <w:tcPr>
            <w:tcW w:w="4361" w:type="dxa"/>
            <w:tcBorders>
              <w:left w:val="single" w:sz="18" w:space="0" w:color="auto"/>
              <w:right w:val="single" w:sz="18" w:space="0" w:color="auto"/>
            </w:tcBorders>
            <w:shd w:val="clear" w:color="auto" w:fill="auto"/>
          </w:tcPr>
          <w:p w:rsidR="00E26D73" w:rsidRPr="00E26D73" w:rsidRDefault="00E26D73" w:rsidP="00A715DC">
            <w:pPr>
              <w:spacing w:after="0" w:line="312" w:lineRule="auto"/>
              <w:jc w:val="both"/>
              <w:rPr>
                <w:rFonts w:ascii="Times New Roman" w:hAnsi="Times New Roman"/>
              </w:rPr>
            </w:pPr>
            <w:r w:rsidRPr="00E26D73">
              <w:rPr>
                <w:rFonts w:ascii="Times New Roman" w:hAnsi="Times New Roman"/>
              </w:rPr>
              <w:t xml:space="preserve">более 15 – до 20 лет включительно </w:t>
            </w:r>
          </w:p>
        </w:tc>
        <w:tc>
          <w:tcPr>
            <w:tcW w:w="2546" w:type="dxa"/>
            <w:tcBorders>
              <w:left w:val="single" w:sz="18" w:space="0" w:color="auto"/>
              <w:right w:val="single" w:sz="18" w:space="0" w:color="auto"/>
            </w:tcBorders>
            <w:shd w:val="clear" w:color="auto" w:fill="auto"/>
          </w:tcPr>
          <w:p w:rsidR="00E26D73" w:rsidRPr="00E26D73" w:rsidRDefault="00E26D73" w:rsidP="00A715DC">
            <w:pPr>
              <w:spacing w:after="0" w:line="312" w:lineRule="auto"/>
              <w:jc w:val="center"/>
              <w:rPr>
                <w:rFonts w:ascii="Times New Roman" w:hAnsi="Times New Roman"/>
              </w:rPr>
            </w:pPr>
            <w:r w:rsidRPr="00E26D73">
              <w:rPr>
                <w:rFonts w:ascii="Times New Roman" w:hAnsi="Times New Roman"/>
              </w:rPr>
              <w:t>1,5</w:t>
            </w:r>
          </w:p>
        </w:tc>
      </w:tr>
      <w:tr w:rsidR="00E26D73" w:rsidRPr="00E26D73" w:rsidTr="002B24EB">
        <w:tc>
          <w:tcPr>
            <w:tcW w:w="4361" w:type="dxa"/>
            <w:tcBorders>
              <w:left w:val="single" w:sz="18" w:space="0" w:color="auto"/>
              <w:right w:val="single" w:sz="18" w:space="0" w:color="auto"/>
            </w:tcBorders>
            <w:shd w:val="clear" w:color="auto" w:fill="auto"/>
          </w:tcPr>
          <w:p w:rsidR="00E26D73" w:rsidRPr="00E26D73" w:rsidRDefault="00E26D73" w:rsidP="00A715DC">
            <w:pPr>
              <w:spacing w:after="0" w:line="312" w:lineRule="auto"/>
              <w:jc w:val="both"/>
              <w:rPr>
                <w:rFonts w:ascii="Times New Roman" w:hAnsi="Times New Roman"/>
              </w:rPr>
            </w:pPr>
            <w:r w:rsidRPr="00E26D73">
              <w:rPr>
                <w:rFonts w:ascii="Times New Roman" w:hAnsi="Times New Roman"/>
              </w:rPr>
              <w:t>более 20 – до 25 лет включительно</w:t>
            </w:r>
          </w:p>
        </w:tc>
        <w:tc>
          <w:tcPr>
            <w:tcW w:w="2546" w:type="dxa"/>
            <w:tcBorders>
              <w:left w:val="single" w:sz="18" w:space="0" w:color="auto"/>
              <w:right w:val="single" w:sz="18" w:space="0" w:color="auto"/>
            </w:tcBorders>
            <w:shd w:val="clear" w:color="auto" w:fill="auto"/>
          </w:tcPr>
          <w:p w:rsidR="00E26D73" w:rsidRPr="00E26D73" w:rsidRDefault="00E26D73" w:rsidP="00A715DC">
            <w:pPr>
              <w:spacing w:after="0" w:line="312" w:lineRule="auto"/>
              <w:jc w:val="center"/>
              <w:rPr>
                <w:rFonts w:ascii="Times New Roman" w:hAnsi="Times New Roman"/>
              </w:rPr>
            </w:pPr>
            <w:r w:rsidRPr="00E26D73">
              <w:rPr>
                <w:rFonts w:ascii="Times New Roman" w:hAnsi="Times New Roman"/>
              </w:rPr>
              <w:t>1,75</w:t>
            </w:r>
          </w:p>
        </w:tc>
      </w:tr>
      <w:tr w:rsidR="00E26D73" w:rsidRPr="00E26D73" w:rsidTr="002B24EB">
        <w:tc>
          <w:tcPr>
            <w:tcW w:w="4361" w:type="dxa"/>
            <w:tcBorders>
              <w:left w:val="single" w:sz="18" w:space="0" w:color="auto"/>
              <w:bottom w:val="single" w:sz="18" w:space="0" w:color="auto"/>
              <w:right w:val="single" w:sz="18" w:space="0" w:color="auto"/>
            </w:tcBorders>
            <w:shd w:val="clear" w:color="auto" w:fill="auto"/>
          </w:tcPr>
          <w:p w:rsidR="00E26D73" w:rsidRPr="00E26D73" w:rsidRDefault="00E26D73" w:rsidP="00A715DC">
            <w:pPr>
              <w:spacing w:after="0" w:line="312" w:lineRule="auto"/>
              <w:jc w:val="both"/>
              <w:rPr>
                <w:rFonts w:ascii="Times New Roman" w:hAnsi="Times New Roman"/>
              </w:rPr>
            </w:pPr>
            <w:r w:rsidRPr="00E26D73">
              <w:rPr>
                <w:rFonts w:ascii="Times New Roman" w:hAnsi="Times New Roman"/>
              </w:rPr>
              <w:t>более 25 лет</w:t>
            </w:r>
          </w:p>
        </w:tc>
        <w:tc>
          <w:tcPr>
            <w:tcW w:w="2546" w:type="dxa"/>
            <w:tcBorders>
              <w:left w:val="single" w:sz="18" w:space="0" w:color="auto"/>
              <w:bottom w:val="single" w:sz="18" w:space="0" w:color="auto"/>
              <w:right w:val="single" w:sz="18" w:space="0" w:color="auto"/>
            </w:tcBorders>
            <w:shd w:val="clear" w:color="auto" w:fill="auto"/>
          </w:tcPr>
          <w:p w:rsidR="00E26D73" w:rsidRPr="00E26D73" w:rsidRDefault="00E26D73" w:rsidP="00A715DC">
            <w:pPr>
              <w:spacing w:after="0" w:line="312" w:lineRule="auto"/>
              <w:jc w:val="center"/>
              <w:rPr>
                <w:rFonts w:ascii="Times New Roman" w:hAnsi="Times New Roman"/>
              </w:rPr>
            </w:pPr>
            <w:r w:rsidRPr="00E26D73">
              <w:rPr>
                <w:rFonts w:ascii="Times New Roman" w:hAnsi="Times New Roman"/>
              </w:rPr>
              <w:t>2,0</w:t>
            </w:r>
          </w:p>
        </w:tc>
      </w:tr>
    </w:tbl>
    <w:p w:rsidR="002B24EB" w:rsidRDefault="002B24EB" w:rsidP="00A715DC">
      <w:pPr>
        <w:spacing w:after="0" w:line="312" w:lineRule="auto"/>
        <w:ind w:firstLine="567"/>
        <w:jc w:val="both"/>
        <w:rPr>
          <w:rFonts w:ascii="Times New Roman" w:hAnsi="Times New Roman"/>
        </w:rPr>
      </w:pPr>
    </w:p>
    <w:p w:rsidR="00E26D73" w:rsidRPr="002E19EE" w:rsidRDefault="00E26D73" w:rsidP="00A715DC">
      <w:pPr>
        <w:spacing w:after="0" w:line="312" w:lineRule="auto"/>
        <w:ind w:firstLine="567"/>
        <w:jc w:val="both"/>
        <w:rPr>
          <w:rFonts w:ascii="Times New Roman" w:hAnsi="Times New Roman"/>
          <w:sz w:val="24"/>
          <w:szCs w:val="24"/>
        </w:rPr>
      </w:pPr>
      <w:r w:rsidRPr="002E19EE">
        <w:rPr>
          <w:rFonts w:ascii="Times New Roman" w:hAnsi="Times New Roman"/>
          <w:sz w:val="24"/>
          <w:szCs w:val="24"/>
        </w:rPr>
        <w:t>Для принятия предлагаемой новой методики расчета ЕДВ потребуется внесение изменений в следующие законодательные и нормативно-правовые акты:</w:t>
      </w:r>
    </w:p>
    <w:p w:rsidR="00E26D73" w:rsidRPr="002E19EE" w:rsidRDefault="00E26D73" w:rsidP="00A715DC">
      <w:pPr>
        <w:spacing w:after="0" w:line="312" w:lineRule="auto"/>
        <w:ind w:firstLine="567"/>
        <w:jc w:val="both"/>
        <w:rPr>
          <w:rFonts w:ascii="Times New Roman" w:hAnsi="Times New Roman"/>
          <w:color w:val="000000"/>
          <w:sz w:val="24"/>
          <w:szCs w:val="24"/>
        </w:rPr>
      </w:pPr>
      <w:r w:rsidRPr="002E19EE">
        <w:rPr>
          <w:rFonts w:ascii="Times New Roman" w:hAnsi="Times New Roman"/>
          <w:color w:val="000000"/>
          <w:sz w:val="24"/>
          <w:szCs w:val="24"/>
        </w:rPr>
        <w:t>Федеральный закон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E26D73" w:rsidRPr="002E19EE" w:rsidRDefault="00E26D73" w:rsidP="00A715DC">
      <w:pPr>
        <w:spacing w:after="0" w:line="312" w:lineRule="auto"/>
        <w:ind w:firstLine="567"/>
        <w:jc w:val="both"/>
        <w:rPr>
          <w:rFonts w:ascii="Times New Roman" w:hAnsi="Times New Roman"/>
          <w:color w:val="000000"/>
          <w:sz w:val="24"/>
          <w:szCs w:val="24"/>
        </w:rPr>
      </w:pPr>
      <w:r w:rsidRPr="002E19EE">
        <w:rPr>
          <w:rFonts w:ascii="Times New Roman" w:hAnsi="Times New Roman"/>
          <w:color w:val="000000"/>
          <w:sz w:val="24"/>
          <w:szCs w:val="24"/>
        </w:rPr>
        <w:t>постановление Правительства Российской Федерации от 21.04.2011 №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w:t>
      </w:r>
    </w:p>
    <w:p w:rsidR="00E26D73" w:rsidRPr="002E19EE" w:rsidRDefault="00E26D73" w:rsidP="00A715DC">
      <w:pPr>
        <w:pStyle w:val="af2"/>
        <w:shd w:val="clear" w:color="auto" w:fill="FFFFFF"/>
        <w:spacing w:before="0" w:beforeAutospacing="0" w:after="0" w:afterAutospacing="0" w:line="312" w:lineRule="auto"/>
        <w:ind w:firstLine="567"/>
        <w:jc w:val="both"/>
        <w:rPr>
          <w:color w:val="000000"/>
        </w:rPr>
      </w:pPr>
    </w:p>
    <w:p w:rsidR="00E26D73" w:rsidRPr="002E19EE" w:rsidRDefault="00E26D73" w:rsidP="00A715DC">
      <w:pPr>
        <w:pStyle w:val="af2"/>
        <w:shd w:val="clear" w:color="auto" w:fill="FFFFFF"/>
        <w:spacing w:before="0" w:beforeAutospacing="0" w:after="0" w:afterAutospacing="0" w:line="312" w:lineRule="auto"/>
        <w:ind w:firstLine="567"/>
        <w:jc w:val="both"/>
        <w:rPr>
          <w:b/>
          <w:i/>
          <w:color w:val="000000"/>
        </w:rPr>
      </w:pPr>
      <w:r w:rsidRPr="002E19EE">
        <w:rPr>
          <w:b/>
          <w:i/>
          <w:color w:val="000000"/>
        </w:rPr>
        <w:t>2.Необходимо распространить методику освоения средств субвенций, утвержденную в отношении ЕДВ (с использованием счета, открытого органам исполнительной власти для временного распоряжения), на два других способа жилищного обеспечения: предоставление жилого помещения в собственность бесплатно и предоставление жилого помещения на условиях договора социального найма.</w:t>
      </w:r>
    </w:p>
    <w:p w:rsidR="00E26D73" w:rsidRPr="002E19EE" w:rsidRDefault="00E26D73" w:rsidP="00A715DC">
      <w:pPr>
        <w:pStyle w:val="af2"/>
        <w:shd w:val="clear" w:color="auto" w:fill="FFFFFF"/>
        <w:spacing w:before="0" w:beforeAutospacing="0" w:after="0" w:afterAutospacing="0" w:line="312" w:lineRule="auto"/>
        <w:ind w:firstLine="567"/>
        <w:jc w:val="both"/>
        <w:rPr>
          <w:color w:val="000000"/>
        </w:rPr>
      </w:pPr>
      <w:proofErr w:type="gramStart"/>
      <w:r w:rsidRPr="002E19EE">
        <w:rPr>
          <w:color w:val="000000"/>
        </w:rPr>
        <w:t>Как показала практика предоставления гражданам, уволенным с военной службы (службы), жилых помещений в собственность бесплатно (на условиях договора социального найма, временные затраты, необходимые для проведения органами исполнительной власти субъектов Российской Федерации  необходимых конкурсных (аукционных) процедур, в совокупности со значительными сроками оформления жилых помещений сначала в региональную собственность, а затем предоставления их конкретным очередникам, часто выходят за пределы финансового года, в</w:t>
      </w:r>
      <w:proofErr w:type="gramEnd"/>
      <w:r w:rsidRPr="002E19EE">
        <w:rPr>
          <w:color w:val="000000"/>
        </w:rPr>
        <w:t xml:space="preserve"> </w:t>
      </w:r>
      <w:proofErr w:type="gramStart"/>
      <w:r w:rsidRPr="002E19EE">
        <w:rPr>
          <w:color w:val="000000"/>
        </w:rPr>
        <w:t>рамках</w:t>
      </w:r>
      <w:proofErr w:type="gramEnd"/>
      <w:r w:rsidRPr="002E19EE">
        <w:rPr>
          <w:color w:val="000000"/>
        </w:rPr>
        <w:t xml:space="preserve"> которого предоставляются соответствующие целевые субвенции.</w:t>
      </w:r>
    </w:p>
    <w:p w:rsidR="00E26D73" w:rsidRPr="002E19EE" w:rsidRDefault="00E26D73" w:rsidP="00A715DC">
      <w:pPr>
        <w:pStyle w:val="af2"/>
        <w:shd w:val="clear" w:color="auto" w:fill="FFFFFF"/>
        <w:spacing w:before="0" w:beforeAutospacing="0" w:after="0" w:afterAutospacing="0" w:line="312" w:lineRule="auto"/>
        <w:ind w:firstLine="567"/>
        <w:jc w:val="both"/>
        <w:rPr>
          <w:color w:val="000000"/>
        </w:rPr>
      </w:pPr>
      <w:r w:rsidRPr="002E19EE">
        <w:rPr>
          <w:color w:val="000000"/>
        </w:rPr>
        <w:t>В связи с этим целесообразно внести изменения в Правила предоставления субвенций (постановление Правительства Российской Федерации от 21.03.2016 № 216), определив одинаковые условия освоения субвенций, предназначенных как для предоставления ЕДВ, так и для приобретения (строительства) готовых жилых помещений.</w:t>
      </w:r>
    </w:p>
    <w:p w:rsidR="00E26D73" w:rsidRPr="002E19EE" w:rsidRDefault="00E26D73" w:rsidP="00A715DC">
      <w:pPr>
        <w:pStyle w:val="af2"/>
        <w:shd w:val="clear" w:color="auto" w:fill="FFFFFF"/>
        <w:spacing w:before="0" w:beforeAutospacing="0" w:after="0" w:afterAutospacing="0" w:line="312" w:lineRule="auto"/>
        <w:ind w:firstLine="567"/>
        <w:jc w:val="both"/>
        <w:rPr>
          <w:color w:val="000000"/>
        </w:rPr>
      </w:pPr>
    </w:p>
    <w:p w:rsidR="00E26D73" w:rsidRPr="002E19EE" w:rsidRDefault="00E26D73" w:rsidP="00A715DC">
      <w:pPr>
        <w:pStyle w:val="af2"/>
        <w:shd w:val="clear" w:color="auto" w:fill="FFFFFF"/>
        <w:spacing w:before="0" w:beforeAutospacing="0" w:after="0" w:afterAutospacing="0" w:line="312" w:lineRule="auto"/>
        <w:ind w:firstLine="567"/>
        <w:jc w:val="both"/>
        <w:rPr>
          <w:b/>
          <w:i/>
          <w:color w:val="000000"/>
        </w:rPr>
      </w:pPr>
      <w:r w:rsidRPr="002E19EE">
        <w:rPr>
          <w:b/>
          <w:i/>
          <w:color w:val="000000"/>
        </w:rPr>
        <w:t>3.Необходимо предусмотреть механизм компенсации расходов региональных бюджетов, понесенных в рамках исполнения судебных рушений о предоставлении ЕДВ гражданам, уволенным с военной службы (службы), в условиях отсутствия целевого финансирования из федерального бюджета.</w:t>
      </w:r>
    </w:p>
    <w:p w:rsidR="00E26D73" w:rsidRPr="002E19EE" w:rsidRDefault="00E26D73" w:rsidP="00A715DC">
      <w:pPr>
        <w:pStyle w:val="af2"/>
        <w:shd w:val="clear" w:color="auto" w:fill="FFFFFF"/>
        <w:spacing w:before="0" w:beforeAutospacing="0" w:after="0" w:afterAutospacing="0" w:line="312" w:lineRule="auto"/>
        <w:ind w:firstLine="567"/>
        <w:jc w:val="both"/>
        <w:rPr>
          <w:color w:val="000000"/>
        </w:rPr>
      </w:pPr>
      <w:r w:rsidRPr="002E19EE">
        <w:rPr>
          <w:color w:val="000000"/>
        </w:rPr>
        <w:t xml:space="preserve">   </w:t>
      </w:r>
      <w:proofErr w:type="gramStart"/>
      <w:r w:rsidRPr="002E19EE">
        <w:rPr>
          <w:color w:val="000000"/>
        </w:rPr>
        <w:t>На сегодняшний день законодательством (постановление Правительства Российской Федерации от 21.03.2016 № 216) предусмотрен только один вариант компенсации из федерального бюджета расходов регионального бюджета, которые потребовались для выполнения судебных решений по обеспечению жильем граждан, уволенных с военной службы (службы): компенсация имеет место только в случаях, когда речь идет о предоставлении жилых помещений в собственность бесплатно либо на условиях договора социального найма.</w:t>
      </w:r>
      <w:proofErr w:type="gramEnd"/>
      <w:r w:rsidRPr="002E19EE">
        <w:rPr>
          <w:color w:val="000000"/>
        </w:rPr>
        <w:t xml:space="preserve"> Однако, как показала практика реализации переданных полномочий в период 2014-2015 годов, когда целевые субвенции региональным бюджетам не </w:t>
      </w:r>
      <w:proofErr w:type="gramStart"/>
      <w:r w:rsidRPr="002E19EE">
        <w:rPr>
          <w:color w:val="000000"/>
        </w:rPr>
        <w:t>выделялись</w:t>
      </w:r>
      <w:proofErr w:type="gramEnd"/>
      <w:r w:rsidRPr="002E19EE">
        <w:rPr>
          <w:color w:val="000000"/>
        </w:rPr>
        <w:t xml:space="preserve">, большинство вынесенных судебных решений затрагивало именно предписания о предоставлении гражданам, уволенным с военной службы (службы), ЕДВ. Исключение данного способа жилищного обеспечения из механизма компенсации, привело к ситуации, когда регионы России не могут возместить понесенные ими в большинстве не по своей вине расходы на обеспечение жильем федеральных категорий граждан. При этом большинство регионов России является дотационными, предписанные по судебным решениям средства ЕДВ в большинстве случаев снимались с других не </w:t>
      </w:r>
      <w:proofErr w:type="gramStart"/>
      <w:r w:rsidRPr="002E19EE">
        <w:rPr>
          <w:color w:val="000000"/>
        </w:rPr>
        <w:t>менее социально</w:t>
      </w:r>
      <w:proofErr w:type="gramEnd"/>
      <w:r w:rsidRPr="002E19EE">
        <w:rPr>
          <w:color w:val="000000"/>
        </w:rPr>
        <w:t xml:space="preserve"> значимых категорий граждан, решение жилищной проблемы которых является не менее актуальным по сравнению с гражданами, уволенными с военной службы (службы).</w:t>
      </w:r>
    </w:p>
    <w:p w:rsidR="00E26D73" w:rsidRPr="002E19EE" w:rsidRDefault="00E26D73" w:rsidP="00A715DC">
      <w:pPr>
        <w:pStyle w:val="af2"/>
        <w:shd w:val="clear" w:color="auto" w:fill="FFFFFF"/>
        <w:spacing w:before="0" w:beforeAutospacing="0" w:after="0" w:afterAutospacing="0" w:line="312" w:lineRule="auto"/>
        <w:ind w:firstLine="567"/>
        <w:jc w:val="both"/>
        <w:rPr>
          <w:i/>
          <w:color w:val="000000"/>
        </w:rPr>
      </w:pPr>
      <w:r w:rsidRPr="002E19EE">
        <w:rPr>
          <w:color w:val="000000"/>
        </w:rPr>
        <w:t xml:space="preserve">В сложившейся ситуации целесообразно внести соответствующие изменения в Правила предоставления субвенций, распространив механизм компенсации, в том числе и на такой способ жилищного обеспечения, как предоставление гражданам, уволенным с военной службы (службы), ЕДВ. </w:t>
      </w:r>
    </w:p>
    <w:p w:rsidR="00E26D73" w:rsidRPr="002E19EE" w:rsidRDefault="00E26D73" w:rsidP="00A715DC">
      <w:pPr>
        <w:pStyle w:val="af2"/>
        <w:shd w:val="clear" w:color="auto" w:fill="FFFFFF"/>
        <w:spacing w:before="0" w:beforeAutospacing="0" w:after="0" w:afterAutospacing="0" w:line="312" w:lineRule="auto"/>
        <w:ind w:firstLine="567"/>
        <w:jc w:val="both"/>
        <w:rPr>
          <w:color w:val="000000"/>
        </w:rPr>
      </w:pPr>
    </w:p>
    <w:p w:rsidR="00042188" w:rsidRDefault="00042188"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p w:rsidR="00A715DC" w:rsidRDefault="00A715DC" w:rsidP="00042188">
      <w:pPr>
        <w:spacing w:line="240" w:lineRule="auto"/>
        <w:contextualSpacing/>
        <w:mirrorIndents/>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5238"/>
        <w:gridCol w:w="1669"/>
      </w:tblGrid>
      <w:tr w:rsidR="00A715DC" w:rsidRPr="00A715DC" w:rsidTr="001F43FF">
        <w:trPr>
          <w:trHeight w:val="2385"/>
        </w:trPr>
        <w:tc>
          <w:tcPr>
            <w:tcW w:w="6907" w:type="dxa"/>
            <w:gridSpan w:val="2"/>
            <w:tcBorders>
              <w:top w:val="nil"/>
              <w:left w:val="nil"/>
              <w:bottom w:val="single" w:sz="18" w:space="0" w:color="auto"/>
              <w:right w:val="nil"/>
            </w:tcBorders>
            <w:hideMark/>
          </w:tcPr>
          <w:p w:rsidR="001F43FF" w:rsidRDefault="001F43FF" w:rsidP="00A715DC">
            <w:pPr>
              <w:contextualSpacing/>
              <w:mirrorIndents/>
              <w:jc w:val="center"/>
              <w:rPr>
                <w:rFonts w:ascii="Times New Roman" w:hAnsi="Times New Roman"/>
                <w:b/>
                <w:bCs/>
                <w:sz w:val="24"/>
                <w:szCs w:val="24"/>
              </w:rPr>
            </w:pPr>
            <w:bookmarkStart w:id="17" w:name="RANGE!B1:C90"/>
            <w:r>
              <w:rPr>
                <w:rFonts w:ascii="Times New Roman" w:hAnsi="Times New Roman"/>
                <w:b/>
                <w:sz w:val="24"/>
                <w:szCs w:val="24"/>
              </w:rPr>
              <w:t>Выписка из проекта Федерального закона «О федеральном бюджете на 2018 год и плановый период 2019-2020 годы</w:t>
            </w:r>
          </w:p>
          <w:p w:rsidR="001F43FF" w:rsidRDefault="001F43FF" w:rsidP="00A715DC">
            <w:pPr>
              <w:contextualSpacing/>
              <w:mirrorIndents/>
              <w:jc w:val="center"/>
              <w:rPr>
                <w:rFonts w:ascii="Times New Roman" w:hAnsi="Times New Roman"/>
                <w:b/>
                <w:bCs/>
                <w:sz w:val="24"/>
                <w:szCs w:val="24"/>
              </w:rPr>
            </w:pPr>
          </w:p>
          <w:p w:rsidR="00A715DC" w:rsidRDefault="001F43FF" w:rsidP="00A715DC">
            <w:pPr>
              <w:contextualSpacing/>
              <w:mirrorIndents/>
              <w:jc w:val="center"/>
              <w:rPr>
                <w:rFonts w:ascii="Times New Roman" w:hAnsi="Times New Roman"/>
                <w:b/>
                <w:bCs/>
                <w:sz w:val="24"/>
                <w:szCs w:val="24"/>
              </w:rPr>
            </w:pPr>
            <w:r>
              <w:rPr>
                <w:rFonts w:ascii="Times New Roman" w:hAnsi="Times New Roman"/>
                <w:b/>
                <w:bCs/>
                <w:sz w:val="24"/>
                <w:szCs w:val="24"/>
              </w:rPr>
              <w:t>ПРОЕКТ РАСПРЕДЕЛЕНИЯ СУБВЕНЦИЙ</w:t>
            </w:r>
          </w:p>
          <w:p w:rsidR="001F43FF" w:rsidRDefault="00A715DC" w:rsidP="00A715DC">
            <w:pPr>
              <w:contextualSpacing/>
              <w:mirrorIndents/>
              <w:jc w:val="center"/>
              <w:rPr>
                <w:rFonts w:ascii="Times New Roman" w:hAnsi="Times New Roman"/>
                <w:b/>
                <w:bCs/>
                <w:sz w:val="24"/>
                <w:szCs w:val="24"/>
              </w:rPr>
            </w:pPr>
            <w:r w:rsidRPr="00A715DC">
              <w:rPr>
                <w:rFonts w:ascii="Times New Roman" w:hAnsi="Times New Roman"/>
                <w:b/>
                <w:bCs/>
                <w:sz w:val="24"/>
                <w:szCs w:val="24"/>
              </w:rPr>
              <w:t xml:space="preserve">на осуществление полномочий Российской Федерации по обеспечению жильем граждан, уволенных с военной службы (службы), и приравненных к ним лиц в соответствии с федеральной целевой программой "Жилище" на 2015 - 2020 годы бюджетам субъектов Российской Федерации </w:t>
            </w:r>
          </w:p>
          <w:p w:rsidR="00A715DC" w:rsidRDefault="00A715DC" w:rsidP="00A715DC">
            <w:pPr>
              <w:contextualSpacing/>
              <w:mirrorIndents/>
              <w:jc w:val="center"/>
              <w:rPr>
                <w:rFonts w:ascii="Times New Roman" w:hAnsi="Times New Roman"/>
                <w:b/>
                <w:bCs/>
                <w:sz w:val="24"/>
                <w:szCs w:val="24"/>
              </w:rPr>
            </w:pPr>
            <w:bookmarkStart w:id="18" w:name="_GoBack"/>
            <w:bookmarkEnd w:id="18"/>
            <w:r w:rsidRPr="00A715DC">
              <w:rPr>
                <w:rFonts w:ascii="Times New Roman" w:hAnsi="Times New Roman"/>
                <w:b/>
                <w:bCs/>
                <w:sz w:val="24"/>
                <w:szCs w:val="24"/>
              </w:rPr>
              <w:t>на 2018 год</w:t>
            </w:r>
            <w:bookmarkEnd w:id="17"/>
          </w:p>
          <w:p w:rsidR="001F43FF" w:rsidRPr="00A715DC" w:rsidRDefault="001F43FF" w:rsidP="00A715DC">
            <w:pPr>
              <w:contextualSpacing/>
              <w:mirrorIndents/>
              <w:jc w:val="center"/>
              <w:rPr>
                <w:rFonts w:ascii="Times New Roman" w:hAnsi="Times New Roman"/>
                <w:b/>
                <w:bCs/>
                <w:sz w:val="24"/>
                <w:szCs w:val="24"/>
              </w:rPr>
            </w:pPr>
          </w:p>
        </w:tc>
      </w:tr>
      <w:tr w:rsidR="00A715DC" w:rsidRPr="00A715DC" w:rsidTr="001F43FF">
        <w:trPr>
          <w:trHeight w:val="375"/>
        </w:trPr>
        <w:tc>
          <w:tcPr>
            <w:tcW w:w="5238" w:type="dxa"/>
            <w:tcBorders>
              <w:top w:val="single" w:sz="18" w:space="0" w:color="auto"/>
              <w:left w:val="single" w:sz="18" w:space="0" w:color="auto"/>
              <w:bottom w:val="single" w:sz="18" w:space="0" w:color="auto"/>
              <w:right w:val="single" w:sz="12" w:space="0" w:color="auto"/>
            </w:tcBorders>
            <w:hideMark/>
          </w:tcPr>
          <w:p w:rsidR="00A715DC" w:rsidRPr="00A715DC" w:rsidRDefault="00A715DC" w:rsidP="00A715DC">
            <w:pPr>
              <w:contextualSpacing/>
              <w:mirrorIndents/>
              <w:jc w:val="center"/>
              <w:rPr>
                <w:rFonts w:ascii="Times New Roman" w:hAnsi="Times New Roman"/>
                <w:b/>
                <w:sz w:val="24"/>
                <w:szCs w:val="24"/>
              </w:rPr>
            </w:pPr>
            <w:r w:rsidRPr="00A715DC">
              <w:rPr>
                <w:rFonts w:ascii="Times New Roman" w:hAnsi="Times New Roman"/>
                <w:b/>
                <w:sz w:val="24"/>
                <w:szCs w:val="24"/>
              </w:rPr>
              <w:t>Наименование субъекта Российской Федерации</w:t>
            </w:r>
          </w:p>
        </w:tc>
        <w:tc>
          <w:tcPr>
            <w:tcW w:w="1669" w:type="dxa"/>
            <w:tcBorders>
              <w:top w:val="single" w:sz="18" w:space="0" w:color="auto"/>
              <w:left w:val="single" w:sz="12" w:space="0" w:color="auto"/>
              <w:bottom w:val="single" w:sz="18" w:space="0" w:color="auto"/>
              <w:right w:val="single" w:sz="18" w:space="0" w:color="auto"/>
            </w:tcBorders>
            <w:hideMark/>
          </w:tcPr>
          <w:p w:rsidR="00A715DC" w:rsidRPr="00A715DC" w:rsidRDefault="00A715DC" w:rsidP="00A715DC">
            <w:pPr>
              <w:contextualSpacing/>
              <w:mirrorIndents/>
              <w:jc w:val="center"/>
              <w:rPr>
                <w:rFonts w:ascii="Times New Roman" w:hAnsi="Times New Roman"/>
                <w:b/>
                <w:sz w:val="24"/>
                <w:szCs w:val="24"/>
              </w:rPr>
            </w:pPr>
            <w:r w:rsidRPr="00A715DC">
              <w:rPr>
                <w:rFonts w:ascii="Times New Roman" w:hAnsi="Times New Roman"/>
                <w:b/>
                <w:sz w:val="24"/>
                <w:szCs w:val="24"/>
              </w:rPr>
              <w:t>Сумма</w:t>
            </w:r>
          </w:p>
          <w:p w:rsidR="00A715DC" w:rsidRPr="00A715DC" w:rsidRDefault="00A715DC" w:rsidP="00A715DC">
            <w:pPr>
              <w:contextualSpacing/>
              <w:mirrorIndents/>
              <w:jc w:val="center"/>
              <w:rPr>
                <w:rFonts w:ascii="Times New Roman" w:hAnsi="Times New Roman"/>
                <w:b/>
                <w:sz w:val="24"/>
                <w:szCs w:val="24"/>
              </w:rPr>
            </w:pPr>
            <w:r w:rsidRPr="00A715DC">
              <w:rPr>
                <w:rFonts w:ascii="Times New Roman" w:hAnsi="Times New Roman"/>
                <w:b/>
                <w:sz w:val="24"/>
                <w:szCs w:val="24"/>
              </w:rPr>
              <w:t>(тыс. рублей)</w:t>
            </w:r>
          </w:p>
        </w:tc>
      </w:tr>
      <w:tr w:rsidR="00A715DC" w:rsidRPr="00A715DC" w:rsidTr="001F43FF">
        <w:trPr>
          <w:trHeight w:val="375"/>
        </w:trPr>
        <w:tc>
          <w:tcPr>
            <w:tcW w:w="5238" w:type="dxa"/>
            <w:tcBorders>
              <w:top w:val="single" w:sz="18" w:space="0" w:color="auto"/>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Республика Дагестан</w:t>
            </w:r>
          </w:p>
        </w:tc>
        <w:tc>
          <w:tcPr>
            <w:tcW w:w="1669" w:type="dxa"/>
            <w:tcBorders>
              <w:top w:val="single" w:sz="18" w:space="0" w:color="auto"/>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256 483,6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Республика Крым</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15 723,2</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Республика Марий Эл</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1 857,9</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Республика Северная Осетия - Алания</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1 687,7</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Республика Татарстан (Татарстан)</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23 839,6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Удмуртская Республика</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1 517,9</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Чувашская Республика - Чувашия</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2 386,3</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Алтайский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1 114,8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Забайкальский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3 121,8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Камчатский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6 819,7</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Краснодарский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7 937,6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Красноярский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1 377,4</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Пермский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21 504,7</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Приморский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15 731,2</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Ставропольский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2 742,2</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Хабаровский край</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2 606,8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Амурская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13 349,3</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Архангельская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8 612,2</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Астраханская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4 678,3</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Белгородская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1 969,1</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Владимирская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2 491,8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Волгоградская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1 468,1</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Воронежская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6 350,6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Иркутская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17 746,3</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Калининградская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5 385,6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Кировская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4 141,7</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Костромская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7 804,9</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Курганская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2 895,1</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Курская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2 150,6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Ленинградская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4 626,8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Липецкая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1 081,2</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Московская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30 860,0</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Мурманская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2 923,8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Новгородская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2 589,8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Новосибирская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5 167,7</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Орловская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2 713,5</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Псковская область</w:t>
            </w:r>
          </w:p>
        </w:tc>
        <w:tc>
          <w:tcPr>
            <w:tcW w:w="1669" w:type="dxa"/>
            <w:tcBorders>
              <w:left w:val="single" w:sz="12"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5 598,9</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Ростовская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19 727,4</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Рязанская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333,6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Самарская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3 991,9</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Саратовская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2 077,1</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Сахалинская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5 117,0</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Свердловская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33 128,4</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Тамбовская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1 035,2</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Тверская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8 069,7</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Тульская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3 181,6</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Ярославская область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14 798,8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город федерального значения Москва</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50 923,8</w:t>
            </w:r>
          </w:p>
        </w:tc>
      </w:tr>
      <w:tr w:rsidR="00A715DC" w:rsidRPr="00A715DC" w:rsidTr="001F43FF">
        <w:trPr>
          <w:trHeight w:val="375"/>
        </w:trPr>
        <w:tc>
          <w:tcPr>
            <w:tcW w:w="5238" w:type="dxa"/>
            <w:tcBorders>
              <w:left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город федерального значения Севастополь</w:t>
            </w:r>
          </w:p>
        </w:tc>
        <w:tc>
          <w:tcPr>
            <w:tcW w:w="1669" w:type="dxa"/>
            <w:tcBorders>
              <w:left w:val="single" w:sz="12"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48 168,1</w:t>
            </w:r>
          </w:p>
        </w:tc>
      </w:tr>
      <w:tr w:rsidR="00A715DC" w:rsidRPr="00A715DC" w:rsidTr="001F43FF">
        <w:trPr>
          <w:trHeight w:val="375"/>
        </w:trPr>
        <w:tc>
          <w:tcPr>
            <w:tcW w:w="5238" w:type="dxa"/>
            <w:tcBorders>
              <w:left w:val="single" w:sz="18" w:space="0" w:color="auto"/>
              <w:bottom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sz w:val="24"/>
                <w:szCs w:val="24"/>
              </w:rPr>
            </w:pPr>
            <w:r w:rsidRPr="00A715DC">
              <w:rPr>
                <w:rFonts w:ascii="Times New Roman" w:hAnsi="Times New Roman"/>
                <w:sz w:val="24"/>
                <w:szCs w:val="24"/>
              </w:rPr>
              <w:t>Ямало-Ненецкий автономный округ</w:t>
            </w:r>
          </w:p>
        </w:tc>
        <w:tc>
          <w:tcPr>
            <w:tcW w:w="1669" w:type="dxa"/>
            <w:tcBorders>
              <w:left w:val="single" w:sz="12" w:space="0" w:color="auto"/>
              <w:bottom w:val="single" w:sz="18" w:space="0" w:color="auto"/>
              <w:right w:val="single" w:sz="18" w:space="0" w:color="auto"/>
            </w:tcBorders>
            <w:noWrap/>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2 161,5</w:t>
            </w:r>
          </w:p>
        </w:tc>
      </w:tr>
      <w:tr w:rsidR="00A715DC" w:rsidRPr="00A715DC" w:rsidTr="001F43FF">
        <w:trPr>
          <w:trHeight w:val="375"/>
        </w:trPr>
        <w:tc>
          <w:tcPr>
            <w:tcW w:w="5238" w:type="dxa"/>
            <w:tcBorders>
              <w:top w:val="single" w:sz="18" w:space="0" w:color="auto"/>
              <w:left w:val="single" w:sz="18" w:space="0" w:color="auto"/>
              <w:bottom w:val="single" w:sz="18" w:space="0" w:color="auto"/>
              <w:right w:val="single" w:sz="12" w:space="0" w:color="auto"/>
            </w:tcBorders>
            <w:hideMark/>
          </w:tcPr>
          <w:p w:rsidR="00A715DC" w:rsidRPr="00A715DC" w:rsidRDefault="00A715DC" w:rsidP="00A715DC">
            <w:pPr>
              <w:contextualSpacing/>
              <w:mirrorIndents/>
              <w:jc w:val="both"/>
              <w:rPr>
                <w:rFonts w:ascii="Times New Roman" w:hAnsi="Times New Roman"/>
                <w:b/>
                <w:bCs/>
                <w:sz w:val="24"/>
                <w:szCs w:val="24"/>
              </w:rPr>
            </w:pPr>
            <w:r w:rsidRPr="00A715DC">
              <w:rPr>
                <w:rFonts w:ascii="Times New Roman" w:hAnsi="Times New Roman"/>
                <w:b/>
                <w:bCs/>
                <w:sz w:val="24"/>
                <w:szCs w:val="24"/>
              </w:rPr>
              <w:t>ВСЕГО</w:t>
            </w:r>
          </w:p>
        </w:tc>
        <w:tc>
          <w:tcPr>
            <w:tcW w:w="1669" w:type="dxa"/>
            <w:tcBorders>
              <w:top w:val="single" w:sz="18" w:space="0" w:color="auto"/>
              <w:left w:val="single" w:sz="12" w:space="0" w:color="auto"/>
              <w:bottom w:val="single" w:sz="18" w:space="0" w:color="auto"/>
              <w:right w:val="single" w:sz="18" w:space="0" w:color="auto"/>
            </w:tcBorders>
            <w:hideMark/>
          </w:tcPr>
          <w:p w:rsidR="00A715DC" w:rsidRPr="00A715DC" w:rsidRDefault="00A715DC" w:rsidP="00A715DC">
            <w:pPr>
              <w:contextualSpacing/>
              <w:mirrorIndents/>
              <w:jc w:val="center"/>
              <w:rPr>
                <w:rFonts w:ascii="Times New Roman" w:hAnsi="Times New Roman"/>
                <w:sz w:val="24"/>
                <w:szCs w:val="24"/>
              </w:rPr>
            </w:pPr>
            <w:r w:rsidRPr="00A715DC">
              <w:rPr>
                <w:rFonts w:ascii="Times New Roman" w:hAnsi="Times New Roman"/>
                <w:sz w:val="24"/>
                <w:szCs w:val="24"/>
              </w:rPr>
              <w:t>693 771,8</w:t>
            </w:r>
          </w:p>
        </w:tc>
      </w:tr>
    </w:tbl>
    <w:p w:rsidR="00A715DC" w:rsidRPr="002E19EE" w:rsidRDefault="00A715DC" w:rsidP="00042188">
      <w:pPr>
        <w:spacing w:line="240" w:lineRule="auto"/>
        <w:contextualSpacing/>
        <w:mirrorIndents/>
        <w:jc w:val="both"/>
        <w:rPr>
          <w:rFonts w:ascii="Times New Roman" w:hAnsi="Times New Roman" w:cs="Times New Roman"/>
          <w:sz w:val="24"/>
          <w:szCs w:val="24"/>
        </w:rPr>
      </w:pPr>
    </w:p>
    <w:sectPr w:rsidR="00A715DC" w:rsidRPr="002E19EE" w:rsidSect="0065786F">
      <w:pgSz w:w="8392" w:h="11907" w:code="11"/>
      <w:pgMar w:top="851" w:right="567"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DC" w:rsidRDefault="00A715DC" w:rsidP="00C9691B">
      <w:pPr>
        <w:spacing w:after="0" w:line="240" w:lineRule="auto"/>
      </w:pPr>
      <w:r>
        <w:separator/>
      </w:r>
    </w:p>
  </w:endnote>
  <w:endnote w:type="continuationSeparator" w:id="0">
    <w:p w:rsidR="00A715DC" w:rsidRDefault="00A715DC" w:rsidP="00C9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10797"/>
      <w:docPartObj>
        <w:docPartGallery w:val="Page Numbers (Bottom of Page)"/>
        <w:docPartUnique/>
      </w:docPartObj>
    </w:sdtPr>
    <w:sdtEndPr/>
    <w:sdtContent>
      <w:p w:rsidR="00A715DC" w:rsidRDefault="00A715DC">
        <w:pPr>
          <w:pStyle w:val="a7"/>
          <w:jc w:val="center"/>
        </w:pPr>
        <w:r>
          <w:fldChar w:fldCharType="begin"/>
        </w:r>
        <w:r>
          <w:instrText>PAGE   \* MERGEFORMAT</w:instrText>
        </w:r>
        <w:r>
          <w:fldChar w:fldCharType="separate"/>
        </w:r>
        <w:r w:rsidR="001F43FF">
          <w:rPr>
            <w:noProof/>
          </w:rPr>
          <w:t>97</w:t>
        </w:r>
        <w:r>
          <w:fldChar w:fldCharType="end"/>
        </w:r>
      </w:p>
    </w:sdtContent>
  </w:sdt>
  <w:p w:rsidR="00A715DC" w:rsidRDefault="00A715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DC" w:rsidRDefault="00A715DC" w:rsidP="00C9691B">
      <w:pPr>
        <w:spacing w:after="0" w:line="240" w:lineRule="auto"/>
      </w:pPr>
      <w:r>
        <w:separator/>
      </w:r>
    </w:p>
  </w:footnote>
  <w:footnote w:type="continuationSeparator" w:id="0">
    <w:p w:rsidR="00A715DC" w:rsidRDefault="00A715DC" w:rsidP="00C96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345"/>
    <w:multiLevelType w:val="hybridMultilevel"/>
    <w:tmpl w:val="37F888CC"/>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A4242BF"/>
    <w:multiLevelType w:val="hybridMultilevel"/>
    <w:tmpl w:val="B89A5DB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06F92"/>
    <w:multiLevelType w:val="hybridMultilevel"/>
    <w:tmpl w:val="2156610E"/>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CF71D58"/>
    <w:multiLevelType w:val="hybridMultilevel"/>
    <w:tmpl w:val="C4928D74"/>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5F0B48"/>
    <w:multiLevelType w:val="hybridMultilevel"/>
    <w:tmpl w:val="F5C6370A"/>
    <w:lvl w:ilvl="0" w:tplc="D6B2163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1767D2"/>
    <w:multiLevelType w:val="hybridMultilevel"/>
    <w:tmpl w:val="5C82787E"/>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9C26E2"/>
    <w:multiLevelType w:val="hybridMultilevel"/>
    <w:tmpl w:val="A67462C2"/>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54371F"/>
    <w:multiLevelType w:val="hybridMultilevel"/>
    <w:tmpl w:val="DF903A52"/>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D114E1D"/>
    <w:multiLevelType w:val="hybridMultilevel"/>
    <w:tmpl w:val="EE2EE06E"/>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1D50AF"/>
    <w:multiLevelType w:val="hybridMultilevel"/>
    <w:tmpl w:val="FABA6EE4"/>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6560D7"/>
    <w:multiLevelType w:val="hybridMultilevel"/>
    <w:tmpl w:val="B930DAA0"/>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0C135B"/>
    <w:multiLevelType w:val="hybridMultilevel"/>
    <w:tmpl w:val="7FF6A5EA"/>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4D268A0"/>
    <w:multiLevelType w:val="hybridMultilevel"/>
    <w:tmpl w:val="12A6DD6C"/>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614B01"/>
    <w:multiLevelType w:val="hybridMultilevel"/>
    <w:tmpl w:val="4F6E97D2"/>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6FE2F13"/>
    <w:multiLevelType w:val="hybridMultilevel"/>
    <w:tmpl w:val="4BF20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7B7DFE"/>
    <w:multiLevelType w:val="hybridMultilevel"/>
    <w:tmpl w:val="87F084EE"/>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7C1AF3"/>
    <w:multiLevelType w:val="hybridMultilevel"/>
    <w:tmpl w:val="214A5B7E"/>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57A4050C"/>
    <w:multiLevelType w:val="hybridMultilevel"/>
    <w:tmpl w:val="A98E406A"/>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B7D0159"/>
    <w:multiLevelType w:val="hybridMultilevel"/>
    <w:tmpl w:val="BAF4CFE2"/>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71D01FA"/>
    <w:multiLevelType w:val="hybridMultilevel"/>
    <w:tmpl w:val="E1C49F60"/>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073EBB"/>
    <w:multiLevelType w:val="multilevel"/>
    <w:tmpl w:val="99D615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BCF3F98"/>
    <w:multiLevelType w:val="hybridMultilevel"/>
    <w:tmpl w:val="E93EB672"/>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E92AAD"/>
    <w:multiLevelType w:val="hybridMultilevel"/>
    <w:tmpl w:val="AEA2F344"/>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704D18B5"/>
    <w:multiLevelType w:val="hybridMultilevel"/>
    <w:tmpl w:val="29E2333C"/>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0F41A8D"/>
    <w:multiLevelType w:val="hybridMultilevel"/>
    <w:tmpl w:val="871EF4D6"/>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26977F1"/>
    <w:multiLevelType w:val="multilevel"/>
    <w:tmpl w:val="637E4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57B451C"/>
    <w:multiLevelType w:val="multilevel"/>
    <w:tmpl w:val="FD344A6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6D358D9"/>
    <w:multiLevelType w:val="hybridMultilevel"/>
    <w:tmpl w:val="44085898"/>
    <w:lvl w:ilvl="0" w:tplc="63FAE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8"/>
  </w:num>
  <w:num w:numId="3">
    <w:abstractNumId w:val="12"/>
  </w:num>
  <w:num w:numId="4">
    <w:abstractNumId w:val="8"/>
  </w:num>
  <w:num w:numId="5">
    <w:abstractNumId w:val="5"/>
  </w:num>
  <w:num w:numId="6">
    <w:abstractNumId w:val="21"/>
  </w:num>
  <w:num w:numId="7">
    <w:abstractNumId w:val="20"/>
  </w:num>
  <w:num w:numId="8">
    <w:abstractNumId w:val="26"/>
  </w:num>
  <w:num w:numId="9">
    <w:abstractNumId w:val="25"/>
  </w:num>
  <w:num w:numId="10">
    <w:abstractNumId w:val="6"/>
  </w:num>
  <w:num w:numId="11">
    <w:abstractNumId w:val="27"/>
  </w:num>
  <w:num w:numId="12">
    <w:abstractNumId w:val="15"/>
  </w:num>
  <w:num w:numId="13">
    <w:abstractNumId w:val="19"/>
  </w:num>
  <w:num w:numId="14">
    <w:abstractNumId w:val="9"/>
  </w:num>
  <w:num w:numId="15">
    <w:abstractNumId w:val="22"/>
  </w:num>
  <w:num w:numId="16">
    <w:abstractNumId w:val="23"/>
  </w:num>
  <w:num w:numId="17">
    <w:abstractNumId w:val="1"/>
  </w:num>
  <w:num w:numId="18">
    <w:abstractNumId w:val="2"/>
  </w:num>
  <w:num w:numId="19">
    <w:abstractNumId w:val="24"/>
  </w:num>
  <w:num w:numId="20">
    <w:abstractNumId w:val="17"/>
  </w:num>
  <w:num w:numId="21">
    <w:abstractNumId w:val="16"/>
  </w:num>
  <w:num w:numId="22">
    <w:abstractNumId w:val="13"/>
  </w:num>
  <w:num w:numId="23">
    <w:abstractNumId w:val="0"/>
  </w:num>
  <w:num w:numId="24">
    <w:abstractNumId w:val="10"/>
  </w:num>
  <w:num w:numId="25">
    <w:abstractNumId w:val="4"/>
  </w:num>
  <w:num w:numId="26">
    <w:abstractNumId w:val="11"/>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87"/>
    <w:rsid w:val="00021B44"/>
    <w:rsid w:val="00042188"/>
    <w:rsid w:val="000834D0"/>
    <w:rsid w:val="00086C8F"/>
    <w:rsid w:val="000C0128"/>
    <w:rsid w:val="001F43FF"/>
    <w:rsid w:val="00202DB3"/>
    <w:rsid w:val="00203F40"/>
    <w:rsid w:val="002B24EB"/>
    <w:rsid w:val="002B57CC"/>
    <w:rsid w:val="002C0E57"/>
    <w:rsid w:val="002E19EE"/>
    <w:rsid w:val="002F2B5E"/>
    <w:rsid w:val="003005B2"/>
    <w:rsid w:val="00344946"/>
    <w:rsid w:val="00350E00"/>
    <w:rsid w:val="003901B1"/>
    <w:rsid w:val="004B7939"/>
    <w:rsid w:val="004C7527"/>
    <w:rsid w:val="00534A87"/>
    <w:rsid w:val="0065786F"/>
    <w:rsid w:val="006807EA"/>
    <w:rsid w:val="006B6A11"/>
    <w:rsid w:val="00700F5B"/>
    <w:rsid w:val="0071326C"/>
    <w:rsid w:val="0072435D"/>
    <w:rsid w:val="0073249B"/>
    <w:rsid w:val="00762D21"/>
    <w:rsid w:val="007A3683"/>
    <w:rsid w:val="008234DA"/>
    <w:rsid w:val="00A715DC"/>
    <w:rsid w:val="00AA3757"/>
    <w:rsid w:val="00AD6C1E"/>
    <w:rsid w:val="00B05E54"/>
    <w:rsid w:val="00B1386D"/>
    <w:rsid w:val="00B73943"/>
    <w:rsid w:val="00BC192D"/>
    <w:rsid w:val="00BF4EF3"/>
    <w:rsid w:val="00C078F3"/>
    <w:rsid w:val="00C13F06"/>
    <w:rsid w:val="00C262A9"/>
    <w:rsid w:val="00C51C3E"/>
    <w:rsid w:val="00C9691B"/>
    <w:rsid w:val="00D47356"/>
    <w:rsid w:val="00E26D73"/>
    <w:rsid w:val="00ED3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87"/>
  </w:style>
  <w:style w:type="paragraph" w:styleId="1">
    <w:name w:val="heading 1"/>
    <w:basedOn w:val="a"/>
    <w:next w:val="a"/>
    <w:link w:val="10"/>
    <w:uiPriority w:val="9"/>
    <w:qFormat/>
    <w:rsid w:val="00E26D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E26D73"/>
    <w:pPr>
      <w:keepNext/>
      <w:keepLines/>
      <w:spacing w:after="0" w:line="36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unhideWhenUsed/>
    <w:qFormat/>
    <w:rsid w:val="00E26D73"/>
    <w:pPr>
      <w:keepNext/>
      <w:keepLines/>
      <w:spacing w:after="0" w:line="360" w:lineRule="auto"/>
      <w:jc w:val="center"/>
      <w:outlineLvl w:val="2"/>
    </w:pPr>
    <w:rPr>
      <w:rFonts w:ascii="Times New Roman" w:eastAsia="Times New Roman"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9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91B"/>
    <w:rPr>
      <w:rFonts w:ascii="Tahoma" w:hAnsi="Tahoma" w:cs="Tahoma"/>
      <w:sz w:val="16"/>
      <w:szCs w:val="16"/>
    </w:rPr>
  </w:style>
  <w:style w:type="paragraph" w:styleId="a5">
    <w:name w:val="header"/>
    <w:basedOn w:val="a"/>
    <w:link w:val="a6"/>
    <w:uiPriority w:val="99"/>
    <w:unhideWhenUsed/>
    <w:rsid w:val="00C96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691B"/>
  </w:style>
  <w:style w:type="paragraph" w:styleId="a7">
    <w:name w:val="footer"/>
    <w:basedOn w:val="a"/>
    <w:link w:val="a8"/>
    <w:uiPriority w:val="99"/>
    <w:unhideWhenUsed/>
    <w:rsid w:val="00C96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691B"/>
  </w:style>
  <w:style w:type="character" w:styleId="a9">
    <w:name w:val="Hyperlink"/>
    <w:basedOn w:val="a0"/>
    <w:uiPriority w:val="99"/>
    <w:unhideWhenUsed/>
    <w:rsid w:val="00042188"/>
    <w:rPr>
      <w:color w:val="0563C1" w:themeColor="hyperlink"/>
      <w:u w:val="single"/>
    </w:rPr>
  </w:style>
  <w:style w:type="character" w:customStyle="1" w:styleId="10">
    <w:name w:val="Заголовок 1 Знак"/>
    <w:basedOn w:val="a0"/>
    <w:link w:val="1"/>
    <w:uiPriority w:val="9"/>
    <w:rsid w:val="00E26D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26D73"/>
    <w:rPr>
      <w:rFonts w:ascii="Times New Roman" w:eastAsia="Times New Roman" w:hAnsi="Times New Roman" w:cs="Times New Roman"/>
      <w:b/>
      <w:bCs/>
      <w:color w:val="000000"/>
      <w:sz w:val="24"/>
      <w:szCs w:val="24"/>
    </w:rPr>
  </w:style>
  <w:style w:type="character" w:customStyle="1" w:styleId="30">
    <w:name w:val="Заголовок 3 Знак"/>
    <w:basedOn w:val="a0"/>
    <w:link w:val="3"/>
    <w:uiPriority w:val="9"/>
    <w:rsid w:val="00E26D73"/>
    <w:rPr>
      <w:rFonts w:ascii="Times New Roman" w:eastAsia="Times New Roman" w:hAnsi="Times New Roman" w:cs="Times New Roman"/>
      <w:b/>
      <w:bCs/>
      <w:color w:val="000000"/>
      <w:sz w:val="24"/>
      <w:szCs w:val="24"/>
    </w:rPr>
  </w:style>
  <w:style w:type="paragraph" w:styleId="aa">
    <w:name w:val="footnote text"/>
    <w:basedOn w:val="a"/>
    <w:link w:val="ab"/>
    <w:uiPriority w:val="99"/>
    <w:unhideWhenUsed/>
    <w:rsid w:val="00E26D73"/>
    <w:pPr>
      <w:spacing w:after="0" w:line="240" w:lineRule="auto"/>
    </w:pPr>
    <w:rPr>
      <w:rFonts w:ascii="Times New Roman" w:eastAsia="Calibri" w:hAnsi="Times New Roman" w:cs="Times New Roman"/>
      <w:sz w:val="20"/>
      <w:szCs w:val="20"/>
    </w:rPr>
  </w:style>
  <w:style w:type="character" w:customStyle="1" w:styleId="ab">
    <w:name w:val="Текст сноски Знак"/>
    <w:basedOn w:val="a0"/>
    <w:link w:val="aa"/>
    <w:uiPriority w:val="99"/>
    <w:rsid w:val="00E26D73"/>
    <w:rPr>
      <w:rFonts w:ascii="Times New Roman" w:eastAsia="Calibri" w:hAnsi="Times New Roman" w:cs="Times New Roman"/>
      <w:sz w:val="20"/>
      <w:szCs w:val="20"/>
    </w:rPr>
  </w:style>
  <w:style w:type="numbering" w:customStyle="1" w:styleId="11">
    <w:name w:val="Нет списка1"/>
    <w:next w:val="a2"/>
    <w:uiPriority w:val="99"/>
    <w:semiHidden/>
    <w:unhideWhenUsed/>
    <w:rsid w:val="00E26D73"/>
  </w:style>
  <w:style w:type="character" w:styleId="ac">
    <w:name w:val="footnote reference"/>
    <w:uiPriority w:val="99"/>
    <w:semiHidden/>
    <w:unhideWhenUsed/>
    <w:rsid w:val="00E26D73"/>
    <w:rPr>
      <w:vertAlign w:val="superscript"/>
    </w:rPr>
  </w:style>
  <w:style w:type="paragraph" w:styleId="ad">
    <w:name w:val="List Paragraph"/>
    <w:basedOn w:val="a"/>
    <w:uiPriority w:val="34"/>
    <w:qFormat/>
    <w:rsid w:val="00E26D73"/>
    <w:pPr>
      <w:spacing w:after="0" w:line="360" w:lineRule="auto"/>
      <w:ind w:left="720" w:firstLine="709"/>
      <w:contextualSpacing/>
      <w:jc w:val="both"/>
    </w:pPr>
    <w:rPr>
      <w:rFonts w:ascii="Times New Roman" w:eastAsia="Calibri" w:hAnsi="Times New Roman" w:cs="Times New Roman"/>
      <w:sz w:val="24"/>
      <w:szCs w:val="24"/>
    </w:rPr>
  </w:style>
  <w:style w:type="character" w:styleId="ae">
    <w:name w:val="Placeholder Text"/>
    <w:uiPriority w:val="99"/>
    <w:semiHidden/>
    <w:rsid w:val="00E26D73"/>
    <w:rPr>
      <w:color w:val="808080"/>
    </w:rPr>
  </w:style>
  <w:style w:type="table" w:styleId="af">
    <w:name w:val="Table Grid"/>
    <w:basedOn w:val="a1"/>
    <w:uiPriority w:val="59"/>
    <w:rsid w:val="00E26D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6D73"/>
  </w:style>
  <w:style w:type="character" w:styleId="af0">
    <w:name w:val="Strong"/>
    <w:uiPriority w:val="22"/>
    <w:qFormat/>
    <w:rsid w:val="00E26D73"/>
    <w:rPr>
      <w:b/>
      <w:bCs/>
    </w:rPr>
  </w:style>
  <w:style w:type="character" w:styleId="af1">
    <w:name w:val="FollowedHyperlink"/>
    <w:uiPriority w:val="99"/>
    <w:semiHidden/>
    <w:unhideWhenUsed/>
    <w:rsid w:val="00E26D73"/>
    <w:rPr>
      <w:color w:val="800080"/>
      <w:u w:val="single"/>
    </w:rPr>
  </w:style>
  <w:style w:type="character" w:customStyle="1" w:styleId="minus">
    <w:name w:val="minus"/>
    <w:basedOn w:val="a0"/>
    <w:rsid w:val="00E26D73"/>
  </w:style>
  <w:style w:type="character" w:customStyle="1" w:styleId="plus">
    <w:name w:val="plus"/>
    <w:basedOn w:val="a0"/>
    <w:rsid w:val="00E26D73"/>
  </w:style>
  <w:style w:type="paragraph" w:styleId="12">
    <w:name w:val="toc 1"/>
    <w:basedOn w:val="a"/>
    <w:next w:val="a"/>
    <w:autoRedefine/>
    <w:uiPriority w:val="39"/>
    <w:unhideWhenUsed/>
    <w:rsid w:val="00E26D73"/>
    <w:pPr>
      <w:tabs>
        <w:tab w:val="right" w:leader="dot" w:pos="10195"/>
      </w:tabs>
      <w:spacing w:after="100" w:line="360" w:lineRule="auto"/>
      <w:jc w:val="both"/>
    </w:pPr>
    <w:rPr>
      <w:rFonts w:ascii="Times New Roman" w:eastAsia="Calibri" w:hAnsi="Times New Roman" w:cs="Times New Roman"/>
      <w:sz w:val="24"/>
      <w:szCs w:val="24"/>
    </w:rPr>
  </w:style>
  <w:style w:type="paragraph" w:styleId="21">
    <w:name w:val="toc 2"/>
    <w:basedOn w:val="a"/>
    <w:next w:val="a"/>
    <w:autoRedefine/>
    <w:uiPriority w:val="39"/>
    <w:unhideWhenUsed/>
    <w:rsid w:val="00E26D73"/>
    <w:pPr>
      <w:tabs>
        <w:tab w:val="right" w:leader="dot" w:pos="10195"/>
      </w:tabs>
      <w:spacing w:after="100" w:line="360" w:lineRule="auto"/>
      <w:ind w:left="567"/>
      <w:jc w:val="both"/>
    </w:pPr>
    <w:rPr>
      <w:rFonts w:ascii="Times New Roman" w:eastAsia="Calibri" w:hAnsi="Times New Roman" w:cs="Times New Roman"/>
      <w:sz w:val="24"/>
      <w:szCs w:val="24"/>
    </w:rPr>
  </w:style>
  <w:style w:type="paragraph" w:styleId="31">
    <w:name w:val="toc 3"/>
    <w:basedOn w:val="a"/>
    <w:next w:val="a"/>
    <w:autoRedefine/>
    <w:uiPriority w:val="39"/>
    <w:unhideWhenUsed/>
    <w:rsid w:val="00E26D73"/>
    <w:pPr>
      <w:spacing w:after="100" w:line="360" w:lineRule="auto"/>
      <w:ind w:left="480" w:firstLine="709"/>
      <w:jc w:val="both"/>
    </w:pPr>
    <w:rPr>
      <w:rFonts w:ascii="Times New Roman" w:eastAsia="Calibri" w:hAnsi="Times New Roman" w:cs="Times New Roman"/>
      <w:sz w:val="24"/>
      <w:szCs w:val="24"/>
    </w:rPr>
  </w:style>
  <w:style w:type="paragraph" w:customStyle="1" w:styleId="ConsPlusCell">
    <w:name w:val="ConsPlusCell"/>
    <w:uiPriority w:val="99"/>
    <w:rsid w:val="00E26D73"/>
    <w:pPr>
      <w:autoSpaceDE w:val="0"/>
      <w:autoSpaceDN w:val="0"/>
      <w:adjustRightInd w:val="0"/>
      <w:spacing w:after="0" w:line="240" w:lineRule="auto"/>
    </w:pPr>
    <w:rPr>
      <w:rFonts w:ascii="Times New Roman" w:eastAsia="Calibri" w:hAnsi="Times New Roman" w:cs="Times New Roman"/>
      <w:sz w:val="24"/>
      <w:szCs w:val="24"/>
    </w:rPr>
  </w:style>
  <w:style w:type="paragraph" w:styleId="4">
    <w:name w:val="toc 4"/>
    <w:basedOn w:val="a"/>
    <w:next w:val="a"/>
    <w:autoRedefine/>
    <w:uiPriority w:val="39"/>
    <w:unhideWhenUsed/>
    <w:rsid w:val="00E26D73"/>
    <w:pPr>
      <w:spacing w:after="100" w:line="276" w:lineRule="auto"/>
      <w:ind w:left="660"/>
    </w:pPr>
    <w:rPr>
      <w:rFonts w:ascii="Calibri" w:eastAsia="Times New Roman" w:hAnsi="Calibri" w:cs="Times New Roman"/>
      <w:lang w:eastAsia="ru-RU"/>
    </w:rPr>
  </w:style>
  <w:style w:type="paragraph" w:styleId="5">
    <w:name w:val="toc 5"/>
    <w:basedOn w:val="a"/>
    <w:next w:val="a"/>
    <w:autoRedefine/>
    <w:uiPriority w:val="39"/>
    <w:unhideWhenUsed/>
    <w:rsid w:val="00E26D73"/>
    <w:pPr>
      <w:spacing w:after="100" w:line="276" w:lineRule="auto"/>
      <w:ind w:left="880"/>
    </w:pPr>
    <w:rPr>
      <w:rFonts w:ascii="Calibri" w:eastAsia="Times New Roman" w:hAnsi="Calibri" w:cs="Times New Roman"/>
      <w:lang w:eastAsia="ru-RU"/>
    </w:rPr>
  </w:style>
  <w:style w:type="paragraph" w:styleId="6">
    <w:name w:val="toc 6"/>
    <w:basedOn w:val="a"/>
    <w:next w:val="a"/>
    <w:autoRedefine/>
    <w:uiPriority w:val="39"/>
    <w:unhideWhenUsed/>
    <w:rsid w:val="00E26D73"/>
    <w:pPr>
      <w:spacing w:after="100" w:line="276" w:lineRule="auto"/>
      <w:ind w:left="1100"/>
    </w:pPr>
    <w:rPr>
      <w:rFonts w:ascii="Calibri" w:eastAsia="Times New Roman" w:hAnsi="Calibri" w:cs="Times New Roman"/>
      <w:lang w:eastAsia="ru-RU"/>
    </w:rPr>
  </w:style>
  <w:style w:type="paragraph" w:styleId="7">
    <w:name w:val="toc 7"/>
    <w:basedOn w:val="a"/>
    <w:next w:val="a"/>
    <w:autoRedefine/>
    <w:uiPriority w:val="39"/>
    <w:unhideWhenUsed/>
    <w:rsid w:val="00E26D73"/>
    <w:pPr>
      <w:spacing w:after="100" w:line="276" w:lineRule="auto"/>
      <w:ind w:left="1320"/>
    </w:pPr>
    <w:rPr>
      <w:rFonts w:ascii="Calibri" w:eastAsia="Times New Roman" w:hAnsi="Calibri" w:cs="Times New Roman"/>
      <w:lang w:eastAsia="ru-RU"/>
    </w:rPr>
  </w:style>
  <w:style w:type="paragraph" w:styleId="8">
    <w:name w:val="toc 8"/>
    <w:basedOn w:val="a"/>
    <w:next w:val="a"/>
    <w:autoRedefine/>
    <w:uiPriority w:val="39"/>
    <w:unhideWhenUsed/>
    <w:rsid w:val="00E26D73"/>
    <w:pPr>
      <w:spacing w:after="100" w:line="276" w:lineRule="auto"/>
      <w:ind w:left="1540"/>
    </w:pPr>
    <w:rPr>
      <w:rFonts w:ascii="Calibri" w:eastAsia="Times New Roman" w:hAnsi="Calibri" w:cs="Times New Roman"/>
      <w:lang w:eastAsia="ru-RU"/>
    </w:rPr>
  </w:style>
  <w:style w:type="paragraph" w:styleId="9">
    <w:name w:val="toc 9"/>
    <w:basedOn w:val="a"/>
    <w:next w:val="a"/>
    <w:autoRedefine/>
    <w:uiPriority w:val="39"/>
    <w:unhideWhenUsed/>
    <w:rsid w:val="00E26D73"/>
    <w:pPr>
      <w:spacing w:after="100" w:line="276" w:lineRule="auto"/>
      <w:ind w:left="1760"/>
    </w:pPr>
    <w:rPr>
      <w:rFonts w:ascii="Calibri" w:eastAsia="Times New Roman" w:hAnsi="Calibri" w:cs="Times New Roman"/>
      <w:lang w:eastAsia="ru-RU"/>
    </w:rPr>
  </w:style>
  <w:style w:type="paragraph" w:customStyle="1" w:styleId="Default">
    <w:name w:val="Default"/>
    <w:rsid w:val="00E26D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Normal (Web)"/>
    <w:basedOn w:val="a"/>
    <w:uiPriority w:val="99"/>
    <w:unhideWhenUsed/>
    <w:rsid w:val="00E26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
    <w:next w:val="a"/>
    <w:uiPriority w:val="99"/>
    <w:rsid w:val="00E26D7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4">
    <w:name w:val="Гипертекстовая ссылка"/>
    <w:uiPriority w:val="99"/>
    <w:rsid w:val="00E26D73"/>
    <w:rPr>
      <w:color w:val="106BBE"/>
    </w:rPr>
  </w:style>
  <w:style w:type="paragraph" w:styleId="af5">
    <w:name w:val="Body Text"/>
    <w:basedOn w:val="a"/>
    <w:link w:val="af6"/>
    <w:rsid w:val="00E26D73"/>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rsid w:val="00E26D73"/>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87"/>
  </w:style>
  <w:style w:type="paragraph" w:styleId="1">
    <w:name w:val="heading 1"/>
    <w:basedOn w:val="a"/>
    <w:next w:val="a"/>
    <w:link w:val="10"/>
    <w:uiPriority w:val="9"/>
    <w:qFormat/>
    <w:rsid w:val="00E26D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E26D73"/>
    <w:pPr>
      <w:keepNext/>
      <w:keepLines/>
      <w:spacing w:after="0" w:line="36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unhideWhenUsed/>
    <w:qFormat/>
    <w:rsid w:val="00E26D73"/>
    <w:pPr>
      <w:keepNext/>
      <w:keepLines/>
      <w:spacing w:after="0" w:line="360" w:lineRule="auto"/>
      <w:jc w:val="center"/>
      <w:outlineLvl w:val="2"/>
    </w:pPr>
    <w:rPr>
      <w:rFonts w:ascii="Times New Roman" w:eastAsia="Times New Roman"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9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91B"/>
    <w:rPr>
      <w:rFonts w:ascii="Tahoma" w:hAnsi="Tahoma" w:cs="Tahoma"/>
      <w:sz w:val="16"/>
      <w:szCs w:val="16"/>
    </w:rPr>
  </w:style>
  <w:style w:type="paragraph" w:styleId="a5">
    <w:name w:val="header"/>
    <w:basedOn w:val="a"/>
    <w:link w:val="a6"/>
    <w:uiPriority w:val="99"/>
    <w:unhideWhenUsed/>
    <w:rsid w:val="00C96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691B"/>
  </w:style>
  <w:style w:type="paragraph" w:styleId="a7">
    <w:name w:val="footer"/>
    <w:basedOn w:val="a"/>
    <w:link w:val="a8"/>
    <w:uiPriority w:val="99"/>
    <w:unhideWhenUsed/>
    <w:rsid w:val="00C96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691B"/>
  </w:style>
  <w:style w:type="character" w:styleId="a9">
    <w:name w:val="Hyperlink"/>
    <w:basedOn w:val="a0"/>
    <w:uiPriority w:val="99"/>
    <w:unhideWhenUsed/>
    <w:rsid w:val="00042188"/>
    <w:rPr>
      <w:color w:val="0563C1" w:themeColor="hyperlink"/>
      <w:u w:val="single"/>
    </w:rPr>
  </w:style>
  <w:style w:type="character" w:customStyle="1" w:styleId="10">
    <w:name w:val="Заголовок 1 Знак"/>
    <w:basedOn w:val="a0"/>
    <w:link w:val="1"/>
    <w:uiPriority w:val="9"/>
    <w:rsid w:val="00E26D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26D73"/>
    <w:rPr>
      <w:rFonts w:ascii="Times New Roman" w:eastAsia="Times New Roman" w:hAnsi="Times New Roman" w:cs="Times New Roman"/>
      <w:b/>
      <w:bCs/>
      <w:color w:val="000000"/>
      <w:sz w:val="24"/>
      <w:szCs w:val="24"/>
    </w:rPr>
  </w:style>
  <w:style w:type="character" w:customStyle="1" w:styleId="30">
    <w:name w:val="Заголовок 3 Знак"/>
    <w:basedOn w:val="a0"/>
    <w:link w:val="3"/>
    <w:uiPriority w:val="9"/>
    <w:rsid w:val="00E26D73"/>
    <w:rPr>
      <w:rFonts w:ascii="Times New Roman" w:eastAsia="Times New Roman" w:hAnsi="Times New Roman" w:cs="Times New Roman"/>
      <w:b/>
      <w:bCs/>
      <w:color w:val="000000"/>
      <w:sz w:val="24"/>
      <w:szCs w:val="24"/>
    </w:rPr>
  </w:style>
  <w:style w:type="paragraph" w:styleId="aa">
    <w:name w:val="footnote text"/>
    <w:basedOn w:val="a"/>
    <w:link w:val="ab"/>
    <w:uiPriority w:val="99"/>
    <w:unhideWhenUsed/>
    <w:rsid w:val="00E26D73"/>
    <w:pPr>
      <w:spacing w:after="0" w:line="240" w:lineRule="auto"/>
    </w:pPr>
    <w:rPr>
      <w:rFonts w:ascii="Times New Roman" w:eastAsia="Calibri" w:hAnsi="Times New Roman" w:cs="Times New Roman"/>
      <w:sz w:val="20"/>
      <w:szCs w:val="20"/>
    </w:rPr>
  </w:style>
  <w:style w:type="character" w:customStyle="1" w:styleId="ab">
    <w:name w:val="Текст сноски Знак"/>
    <w:basedOn w:val="a0"/>
    <w:link w:val="aa"/>
    <w:uiPriority w:val="99"/>
    <w:rsid w:val="00E26D73"/>
    <w:rPr>
      <w:rFonts w:ascii="Times New Roman" w:eastAsia="Calibri" w:hAnsi="Times New Roman" w:cs="Times New Roman"/>
      <w:sz w:val="20"/>
      <w:szCs w:val="20"/>
    </w:rPr>
  </w:style>
  <w:style w:type="numbering" w:customStyle="1" w:styleId="11">
    <w:name w:val="Нет списка1"/>
    <w:next w:val="a2"/>
    <w:uiPriority w:val="99"/>
    <w:semiHidden/>
    <w:unhideWhenUsed/>
    <w:rsid w:val="00E26D73"/>
  </w:style>
  <w:style w:type="character" w:styleId="ac">
    <w:name w:val="footnote reference"/>
    <w:uiPriority w:val="99"/>
    <w:semiHidden/>
    <w:unhideWhenUsed/>
    <w:rsid w:val="00E26D73"/>
    <w:rPr>
      <w:vertAlign w:val="superscript"/>
    </w:rPr>
  </w:style>
  <w:style w:type="paragraph" w:styleId="ad">
    <w:name w:val="List Paragraph"/>
    <w:basedOn w:val="a"/>
    <w:uiPriority w:val="34"/>
    <w:qFormat/>
    <w:rsid w:val="00E26D73"/>
    <w:pPr>
      <w:spacing w:after="0" w:line="360" w:lineRule="auto"/>
      <w:ind w:left="720" w:firstLine="709"/>
      <w:contextualSpacing/>
      <w:jc w:val="both"/>
    </w:pPr>
    <w:rPr>
      <w:rFonts w:ascii="Times New Roman" w:eastAsia="Calibri" w:hAnsi="Times New Roman" w:cs="Times New Roman"/>
      <w:sz w:val="24"/>
      <w:szCs w:val="24"/>
    </w:rPr>
  </w:style>
  <w:style w:type="character" w:styleId="ae">
    <w:name w:val="Placeholder Text"/>
    <w:uiPriority w:val="99"/>
    <w:semiHidden/>
    <w:rsid w:val="00E26D73"/>
    <w:rPr>
      <w:color w:val="808080"/>
    </w:rPr>
  </w:style>
  <w:style w:type="table" w:styleId="af">
    <w:name w:val="Table Grid"/>
    <w:basedOn w:val="a1"/>
    <w:uiPriority w:val="59"/>
    <w:rsid w:val="00E26D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6D73"/>
  </w:style>
  <w:style w:type="character" w:styleId="af0">
    <w:name w:val="Strong"/>
    <w:uiPriority w:val="22"/>
    <w:qFormat/>
    <w:rsid w:val="00E26D73"/>
    <w:rPr>
      <w:b/>
      <w:bCs/>
    </w:rPr>
  </w:style>
  <w:style w:type="character" w:styleId="af1">
    <w:name w:val="FollowedHyperlink"/>
    <w:uiPriority w:val="99"/>
    <w:semiHidden/>
    <w:unhideWhenUsed/>
    <w:rsid w:val="00E26D73"/>
    <w:rPr>
      <w:color w:val="800080"/>
      <w:u w:val="single"/>
    </w:rPr>
  </w:style>
  <w:style w:type="character" w:customStyle="1" w:styleId="minus">
    <w:name w:val="minus"/>
    <w:basedOn w:val="a0"/>
    <w:rsid w:val="00E26D73"/>
  </w:style>
  <w:style w:type="character" w:customStyle="1" w:styleId="plus">
    <w:name w:val="plus"/>
    <w:basedOn w:val="a0"/>
    <w:rsid w:val="00E26D73"/>
  </w:style>
  <w:style w:type="paragraph" w:styleId="12">
    <w:name w:val="toc 1"/>
    <w:basedOn w:val="a"/>
    <w:next w:val="a"/>
    <w:autoRedefine/>
    <w:uiPriority w:val="39"/>
    <w:unhideWhenUsed/>
    <w:rsid w:val="00E26D73"/>
    <w:pPr>
      <w:tabs>
        <w:tab w:val="right" w:leader="dot" w:pos="10195"/>
      </w:tabs>
      <w:spacing w:after="100" w:line="360" w:lineRule="auto"/>
      <w:jc w:val="both"/>
    </w:pPr>
    <w:rPr>
      <w:rFonts w:ascii="Times New Roman" w:eastAsia="Calibri" w:hAnsi="Times New Roman" w:cs="Times New Roman"/>
      <w:sz w:val="24"/>
      <w:szCs w:val="24"/>
    </w:rPr>
  </w:style>
  <w:style w:type="paragraph" w:styleId="21">
    <w:name w:val="toc 2"/>
    <w:basedOn w:val="a"/>
    <w:next w:val="a"/>
    <w:autoRedefine/>
    <w:uiPriority w:val="39"/>
    <w:unhideWhenUsed/>
    <w:rsid w:val="00E26D73"/>
    <w:pPr>
      <w:tabs>
        <w:tab w:val="right" w:leader="dot" w:pos="10195"/>
      </w:tabs>
      <w:spacing w:after="100" w:line="360" w:lineRule="auto"/>
      <w:ind w:left="567"/>
      <w:jc w:val="both"/>
    </w:pPr>
    <w:rPr>
      <w:rFonts w:ascii="Times New Roman" w:eastAsia="Calibri" w:hAnsi="Times New Roman" w:cs="Times New Roman"/>
      <w:sz w:val="24"/>
      <w:szCs w:val="24"/>
    </w:rPr>
  </w:style>
  <w:style w:type="paragraph" w:styleId="31">
    <w:name w:val="toc 3"/>
    <w:basedOn w:val="a"/>
    <w:next w:val="a"/>
    <w:autoRedefine/>
    <w:uiPriority w:val="39"/>
    <w:unhideWhenUsed/>
    <w:rsid w:val="00E26D73"/>
    <w:pPr>
      <w:spacing w:after="100" w:line="360" w:lineRule="auto"/>
      <w:ind w:left="480" w:firstLine="709"/>
      <w:jc w:val="both"/>
    </w:pPr>
    <w:rPr>
      <w:rFonts w:ascii="Times New Roman" w:eastAsia="Calibri" w:hAnsi="Times New Roman" w:cs="Times New Roman"/>
      <w:sz w:val="24"/>
      <w:szCs w:val="24"/>
    </w:rPr>
  </w:style>
  <w:style w:type="paragraph" w:customStyle="1" w:styleId="ConsPlusCell">
    <w:name w:val="ConsPlusCell"/>
    <w:uiPriority w:val="99"/>
    <w:rsid w:val="00E26D73"/>
    <w:pPr>
      <w:autoSpaceDE w:val="0"/>
      <w:autoSpaceDN w:val="0"/>
      <w:adjustRightInd w:val="0"/>
      <w:spacing w:after="0" w:line="240" w:lineRule="auto"/>
    </w:pPr>
    <w:rPr>
      <w:rFonts w:ascii="Times New Roman" w:eastAsia="Calibri" w:hAnsi="Times New Roman" w:cs="Times New Roman"/>
      <w:sz w:val="24"/>
      <w:szCs w:val="24"/>
    </w:rPr>
  </w:style>
  <w:style w:type="paragraph" w:styleId="4">
    <w:name w:val="toc 4"/>
    <w:basedOn w:val="a"/>
    <w:next w:val="a"/>
    <w:autoRedefine/>
    <w:uiPriority w:val="39"/>
    <w:unhideWhenUsed/>
    <w:rsid w:val="00E26D73"/>
    <w:pPr>
      <w:spacing w:after="100" w:line="276" w:lineRule="auto"/>
      <w:ind w:left="660"/>
    </w:pPr>
    <w:rPr>
      <w:rFonts w:ascii="Calibri" w:eastAsia="Times New Roman" w:hAnsi="Calibri" w:cs="Times New Roman"/>
      <w:lang w:eastAsia="ru-RU"/>
    </w:rPr>
  </w:style>
  <w:style w:type="paragraph" w:styleId="5">
    <w:name w:val="toc 5"/>
    <w:basedOn w:val="a"/>
    <w:next w:val="a"/>
    <w:autoRedefine/>
    <w:uiPriority w:val="39"/>
    <w:unhideWhenUsed/>
    <w:rsid w:val="00E26D73"/>
    <w:pPr>
      <w:spacing w:after="100" w:line="276" w:lineRule="auto"/>
      <w:ind w:left="880"/>
    </w:pPr>
    <w:rPr>
      <w:rFonts w:ascii="Calibri" w:eastAsia="Times New Roman" w:hAnsi="Calibri" w:cs="Times New Roman"/>
      <w:lang w:eastAsia="ru-RU"/>
    </w:rPr>
  </w:style>
  <w:style w:type="paragraph" w:styleId="6">
    <w:name w:val="toc 6"/>
    <w:basedOn w:val="a"/>
    <w:next w:val="a"/>
    <w:autoRedefine/>
    <w:uiPriority w:val="39"/>
    <w:unhideWhenUsed/>
    <w:rsid w:val="00E26D73"/>
    <w:pPr>
      <w:spacing w:after="100" w:line="276" w:lineRule="auto"/>
      <w:ind w:left="1100"/>
    </w:pPr>
    <w:rPr>
      <w:rFonts w:ascii="Calibri" w:eastAsia="Times New Roman" w:hAnsi="Calibri" w:cs="Times New Roman"/>
      <w:lang w:eastAsia="ru-RU"/>
    </w:rPr>
  </w:style>
  <w:style w:type="paragraph" w:styleId="7">
    <w:name w:val="toc 7"/>
    <w:basedOn w:val="a"/>
    <w:next w:val="a"/>
    <w:autoRedefine/>
    <w:uiPriority w:val="39"/>
    <w:unhideWhenUsed/>
    <w:rsid w:val="00E26D73"/>
    <w:pPr>
      <w:spacing w:after="100" w:line="276" w:lineRule="auto"/>
      <w:ind w:left="1320"/>
    </w:pPr>
    <w:rPr>
      <w:rFonts w:ascii="Calibri" w:eastAsia="Times New Roman" w:hAnsi="Calibri" w:cs="Times New Roman"/>
      <w:lang w:eastAsia="ru-RU"/>
    </w:rPr>
  </w:style>
  <w:style w:type="paragraph" w:styleId="8">
    <w:name w:val="toc 8"/>
    <w:basedOn w:val="a"/>
    <w:next w:val="a"/>
    <w:autoRedefine/>
    <w:uiPriority w:val="39"/>
    <w:unhideWhenUsed/>
    <w:rsid w:val="00E26D73"/>
    <w:pPr>
      <w:spacing w:after="100" w:line="276" w:lineRule="auto"/>
      <w:ind w:left="1540"/>
    </w:pPr>
    <w:rPr>
      <w:rFonts w:ascii="Calibri" w:eastAsia="Times New Roman" w:hAnsi="Calibri" w:cs="Times New Roman"/>
      <w:lang w:eastAsia="ru-RU"/>
    </w:rPr>
  </w:style>
  <w:style w:type="paragraph" w:styleId="9">
    <w:name w:val="toc 9"/>
    <w:basedOn w:val="a"/>
    <w:next w:val="a"/>
    <w:autoRedefine/>
    <w:uiPriority w:val="39"/>
    <w:unhideWhenUsed/>
    <w:rsid w:val="00E26D73"/>
    <w:pPr>
      <w:spacing w:after="100" w:line="276" w:lineRule="auto"/>
      <w:ind w:left="1760"/>
    </w:pPr>
    <w:rPr>
      <w:rFonts w:ascii="Calibri" w:eastAsia="Times New Roman" w:hAnsi="Calibri" w:cs="Times New Roman"/>
      <w:lang w:eastAsia="ru-RU"/>
    </w:rPr>
  </w:style>
  <w:style w:type="paragraph" w:customStyle="1" w:styleId="Default">
    <w:name w:val="Default"/>
    <w:rsid w:val="00E26D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Normal (Web)"/>
    <w:basedOn w:val="a"/>
    <w:uiPriority w:val="99"/>
    <w:unhideWhenUsed/>
    <w:rsid w:val="00E26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
    <w:next w:val="a"/>
    <w:uiPriority w:val="99"/>
    <w:rsid w:val="00E26D7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4">
    <w:name w:val="Гипертекстовая ссылка"/>
    <w:uiPriority w:val="99"/>
    <w:rsid w:val="00E26D73"/>
    <w:rPr>
      <w:color w:val="106BBE"/>
    </w:rPr>
  </w:style>
  <w:style w:type="paragraph" w:styleId="af5">
    <w:name w:val="Body Text"/>
    <w:basedOn w:val="a"/>
    <w:link w:val="af6"/>
    <w:rsid w:val="00E26D73"/>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rsid w:val="00E26D73"/>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45825.1016" TargetMode="External"/><Relationship Id="rId18" Type="http://schemas.openxmlformats.org/officeDocument/2006/relationships/hyperlink" Target="garantF1://2206859.1000" TargetMode="External"/><Relationship Id="rId26" Type="http://schemas.openxmlformats.org/officeDocument/2006/relationships/image" Target="media/image8.emf"/><Relationship Id="rId39" Type="http://schemas.openxmlformats.org/officeDocument/2006/relationships/hyperlink" Target="garantF1://71331550.1000" TargetMode="External"/><Relationship Id="rId3" Type="http://schemas.microsoft.com/office/2007/relationships/stylesWithEffects" Target="stylesWithEffects.xml"/><Relationship Id="rId21" Type="http://schemas.openxmlformats.org/officeDocument/2006/relationships/hyperlink" Target="garantF1://12080902.2" TargetMode="External"/><Relationship Id="rId34" Type="http://schemas.openxmlformats.org/officeDocument/2006/relationships/hyperlink" Target="garantF1://70308460.100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80902.0" TargetMode="External"/><Relationship Id="rId17" Type="http://schemas.openxmlformats.org/officeDocument/2006/relationships/hyperlink" Target="garantF1://2206859.5000" TargetMode="External"/><Relationship Id="rId25" Type="http://schemas.openxmlformats.org/officeDocument/2006/relationships/image" Target="media/image7.emf"/><Relationship Id="rId33" Type="http://schemas.openxmlformats.org/officeDocument/2006/relationships/hyperlink" Target="garantF1://455333.0" TargetMode="External"/><Relationship Id="rId38" Type="http://schemas.openxmlformats.org/officeDocument/2006/relationships/hyperlink" Target="garantF1://12085147.0" TargetMode="External"/><Relationship Id="rId2" Type="http://schemas.openxmlformats.org/officeDocument/2006/relationships/styles" Target="styles.xml"/><Relationship Id="rId16" Type="http://schemas.openxmlformats.org/officeDocument/2006/relationships/hyperlink" Target="garantF1://12045825.0" TargetMode="External"/><Relationship Id="rId20" Type="http://schemas.openxmlformats.org/officeDocument/2006/relationships/hyperlink" Target="garantF1://78792.2431" TargetMode="External"/><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emf"/><Relationship Id="rId32" Type="http://schemas.openxmlformats.org/officeDocument/2006/relationships/hyperlink" Target="garantF1://70365940.0" TargetMode="External"/><Relationship Id="rId37" Type="http://schemas.openxmlformats.org/officeDocument/2006/relationships/hyperlink" Target="garantF1://12085147.1003" TargetMode="External"/><Relationship Id="rId40"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garantF1://12045825.100162" TargetMode="Externa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hyperlink" Target="garantF1://78792.1521" TargetMode="External"/><Relationship Id="rId31" Type="http://schemas.openxmlformats.org/officeDocument/2006/relationships/hyperlink" Target="garantF1://10003000.6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12045825.100161"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yperlink" Target="garantF1://70308460.700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1847257510088179E-2"/>
          <c:y val="0.12623274161735701"/>
          <c:w val="0.80140628438482997"/>
          <c:h val="0.61927720573389866"/>
        </c:manualLayout>
      </c:layout>
      <c:barChart>
        <c:barDir val="col"/>
        <c:grouping val="clustered"/>
        <c:varyColors val="0"/>
        <c:ser>
          <c:idx val="0"/>
          <c:order val="0"/>
          <c:tx>
            <c:strRef>
              <c:f>Лист1!$B$1</c:f>
              <c:strCache>
                <c:ptCount val="1"/>
                <c:pt idx="0">
                  <c:v>План</c:v>
                </c:pt>
              </c:strCache>
            </c:strRef>
          </c:tx>
          <c:invertIfNegative val="0"/>
          <c:dLbls>
            <c:dLbl>
              <c:idx val="0"/>
              <c:layout>
                <c:manualLayout>
                  <c:x val="-1.2606366214938543E-2"/>
                  <c:y val="0"/>
                </c:manualLayout>
              </c:layout>
              <c:tx>
                <c:rich>
                  <a:bodyPr/>
                  <a:lstStyle/>
                  <a:p>
                    <a:r>
                      <a:rPr lang="en-US" sz="800"/>
                      <a:t>806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EE41-4C09-AE5D-06045BDAF5CB}"/>
                </c:ext>
              </c:extLst>
            </c:dLbl>
            <c:dLbl>
              <c:idx val="1"/>
              <c:tx>
                <c:rich>
                  <a:bodyPr/>
                  <a:lstStyle/>
                  <a:p>
                    <a:r>
                      <a:rPr lang="en-US" sz="800"/>
                      <a:t>45,4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EE41-4C09-AE5D-06045BDAF5CB}"/>
                </c:ext>
              </c:extLst>
            </c:dLbl>
            <c:spPr>
              <a:noFill/>
              <a:ln>
                <a:noFill/>
              </a:ln>
              <a:effectLst/>
            </c:spPr>
            <c:txPr>
              <a:bodyPr/>
              <a:lstStyle/>
              <a:p>
                <a:pPr>
                  <a:defRPr sz="1398" b="1">
                    <a:latin typeface="Arial" panose="020B0604020202020204" pitchFamily="34" charset="0"/>
                    <a:cs typeface="Arial" panose="020B0604020202020204" pitchFamily="34"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Количество обеспеченнных жильем семей</c:v>
                </c:pt>
                <c:pt idx="1">
                  <c:v>Доля обеспеченных в объеме всей очереди</c:v>
                </c:pt>
              </c:strCache>
            </c:strRef>
          </c:cat>
          <c:val>
            <c:numRef>
              <c:f>Лист1!$B$2:$B$3</c:f>
              <c:numCache>
                <c:formatCode>\О\с\н\о\в\н\о\й</c:formatCode>
                <c:ptCount val="2"/>
                <c:pt idx="0">
                  <c:v>806</c:v>
                </c:pt>
                <c:pt idx="1">
                  <c:v>45.4</c:v>
                </c:pt>
              </c:numCache>
            </c:numRef>
          </c:val>
          <c:extLst xmlns:c16r2="http://schemas.microsoft.com/office/drawing/2015/06/chart">
            <c:ext xmlns:c16="http://schemas.microsoft.com/office/drawing/2014/chart" uri="{C3380CC4-5D6E-409C-BE32-E72D297353CC}">
              <c16:uniqueId val="{00000000-176C-4805-A3B8-E41363162886}"/>
            </c:ext>
          </c:extLst>
        </c:ser>
        <c:ser>
          <c:idx val="1"/>
          <c:order val="1"/>
          <c:tx>
            <c:strRef>
              <c:f>Лист1!$C$1</c:f>
              <c:strCache>
                <c:ptCount val="1"/>
                <c:pt idx="0">
                  <c:v>Факт</c:v>
                </c:pt>
              </c:strCache>
            </c:strRef>
          </c:tx>
          <c:invertIfNegative val="0"/>
          <c:dLbls>
            <c:dLbl>
              <c:idx val="0"/>
              <c:tx>
                <c:rich>
                  <a:bodyPr/>
                  <a:lstStyle/>
                  <a:p>
                    <a:endParaRPr lang="en-US" sz="800"/>
                  </a:p>
                  <a:p>
                    <a:endParaRPr lang="en-US" sz="800"/>
                  </a:p>
                  <a:p>
                    <a:r>
                      <a:rPr lang="en-US" sz="800"/>
                      <a:t>393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EE41-4C09-AE5D-06045BDAF5CB}"/>
                </c:ext>
              </c:extLst>
            </c:dLbl>
            <c:dLbl>
              <c:idx val="1"/>
              <c:tx>
                <c:rich>
                  <a:bodyPr/>
                  <a:lstStyle/>
                  <a:p>
                    <a:r>
                      <a:rPr lang="en-US" sz="800"/>
                      <a:t>22,1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EE41-4C09-AE5D-06045BDAF5CB}"/>
                </c:ext>
              </c:extLst>
            </c:dLbl>
            <c:spPr>
              <a:noFill/>
              <a:ln>
                <a:noFill/>
              </a:ln>
              <a:effectLst/>
            </c:spPr>
            <c:txPr>
              <a:bodyPr/>
              <a:lstStyle/>
              <a:p>
                <a:pPr>
                  <a:defRPr sz="1398" b="1" i="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Количество обеспеченнных жильем семей</c:v>
                </c:pt>
                <c:pt idx="1">
                  <c:v>Доля обеспеченных в объеме всей очереди</c:v>
                </c:pt>
              </c:strCache>
            </c:strRef>
          </c:cat>
          <c:val>
            <c:numRef>
              <c:f>Лист1!$C$2:$C$3</c:f>
              <c:numCache>
                <c:formatCode>\О\с\н\о\в\н\о\й</c:formatCode>
                <c:ptCount val="2"/>
                <c:pt idx="0">
                  <c:v>393</c:v>
                </c:pt>
                <c:pt idx="1">
                  <c:v>21.2</c:v>
                </c:pt>
              </c:numCache>
            </c:numRef>
          </c:val>
          <c:extLst xmlns:c16r2="http://schemas.microsoft.com/office/drawing/2015/06/chart">
            <c:ext xmlns:c16="http://schemas.microsoft.com/office/drawing/2014/chart" uri="{C3380CC4-5D6E-409C-BE32-E72D297353CC}">
              <c16:uniqueId val="{00000001-176C-4805-A3B8-E41363162886}"/>
            </c:ext>
          </c:extLst>
        </c:ser>
        <c:dLbls>
          <c:showLegendKey val="0"/>
          <c:showVal val="0"/>
          <c:showCatName val="0"/>
          <c:showSerName val="0"/>
          <c:showPercent val="0"/>
          <c:showBubbleSize val="0"/>
        </c:dLbls>
        <c:gapWidth val="150"/>
        <c:axId val="114489984"/>
        <c:axId val="115487104"/>
      </c:barChart>
      <c:catAx>
        <c:axId val="114489984"/>
        <c:scaling>
          <c:orientation val="minMax"/>
        </c:scaling>
        <c:delete val="0"/>
        <c:axPos val="b"/>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15487104"/>
        <c:crosses val="autoZero"/>
        <c:auto val="1"/>
        <c:lblAlgn val="ctr"/>
        <c:lblOffset val="100"/>
        <c:noMultiLvlLbl val="0"/>
      </c:catAx>
      <c:valAx>
        <c:axId val="115487104"/>
        <c:scaling>
          <c:orientation val="minMax"/>
        </c:scaling>
        <c:delete val="1"/>
        <c:axPos val="l"/>
        <c:numFmt formatCode="\О\с\н\о\в\н\о\й" sourceLinked="1"/>
        <c:majorTickMark val="out"/>
        <c:minorTickMark val="none"/>
        <c:tickLblPos val="nextTo"/>
        <c:crossAx val="11448998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00">
                <a:latin typeface="Times New Roman" panose="02020603050405020304" pitchFamily="18" charset="0"/>
                <a:cs typeface="Times New Roman" panose="02020603050405020304" pitchFamily="18" charset="0"/>
              </a:rPr>
              <a:t>Обеспечение жильем, граждан, уволенных с военной службы (службы), в 2016 году</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Обеспечение жильем, граждан, уволенных с военной службы (службы), в 2016 году</c:v>
                </c:pt>
              </c:strCache>
            </c:strRef>
          </c:tx>
          <c:explosion val="25"/>
          <c:dPt>
            <c:idx val="0"/>
            <c:bubble3D val="0"/>
            <c:extLst xmlns:c16r2="http://schemas.microsoft.com/office/drawing/2015/06/chart">
              <c:ext xmlns:c16="http://schemas.microsoft.com/office/drawing/2014/chart" uri="{C3380CC4-5D6E-409C-BE32-E72D297353CC}">
                <c16:uniqueId val="{00000000-48AC-4D5D-8E2C-17209C9076E7}"/>
              </c:ext>
            </c:extLst>
          </c:dPt>
          <c:dPt>
            <c:idx val="1"/>
            <c:bubble3D val="0"/>
            <c:extLst xmlns:c16r2="http://schemas.microsoft.com/office/drawing/2015/06/chart">
              <c:ext xmlns:c16="http://schemas.microsoft.com/office/drawing/2014/chart" uri="{C3380CC4-5D6E-409C-BE32-E72D297353CC}">
                <c16:uniqueId val="{00000001-48AC-4D5D-8E2C-17209C9076E7}"/>
              </c:ext>
            </c:extLst>
          </c:dPt>
          <c:dLbls>
            <c:dLbl>
              <c:idx val="0"/>
              <c:layout>
                <c:manualLayout>
                  <c:x val="-6.2240584334471438E-3"/>
                  <c:y val="-1.653668291463567E-2"/>
                </c:manualLayout>
              </c:layout>
              <c:tx>
                <c:rich>
                  <a:bodyPr/>
                  <a:lstStyle/>
                  <a:p>
                    <a:pPr>
                      <a:defRPr sz="1399" b="1"/>
                    </a:pPr>
                    <a:r>
                      <a:rPr lang="en-US" sz="800"/>
                      <a:t>36 (9,2%)</a:t>
                    </a:r>
                  </a:p>
                </c:rich>
              </c:tx>
              <c:sp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8AC-4D5D-8E2C-17209C9076E7}"/>
                </c:ext>
              </c:extLst>
            </c:dLbl>
            <c:dLbl>
              <c:idx val="1"/>
              <c:layout>
                <c:manualLayout>
                  <c:x val="0.34181722076407117"/>
                  <c:y val="-6.0261529808773903E-2"/>
                </c:manualLayout>
              </c:layout>
              <c:tx>
                <c:rich>
                  <a:bodyPr/>
                  <a:lstStyle/>
                  <a:p>
                    <a:pPr>
                      <a:defRPr sz="1399" b="1"/>
                    </a:pPr>
                    <a:r>
                      <a:rPr lang="en-US" sz="800" b="1"/>
                      <a:t>357 (90,8%)</a:t>
                    </a:r>
                  </a:p>
                </c:rich>
              </c:tx>
              <c:sp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8AC-4D5D-8E2C-17209C9076E7}"/>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Готовое жилье</c:v>
                </c:pt>
                <c:pt idx="1">
                  <c:v>ЕДВ</c:v>
                </c:pt>
              </c:strCache>
            </c:strRef>
          </c:cat>
          <c:val>
            <c:numRef>
              <c:f>Лист1!$B$2:$B$3</c:f>
              <c:numCache>
                <c:formatCode>General</c:formatCode>
                <c:ptCount val="2"/>
                <c:pt idx="0">
                  <c:v>36</c:v>
                </c:pt>
                <c:pt idx="1">
                  <c:v>357</c:v>
                </c:pt>
              </c:numCache>
            </c:numRef>
          </c:val>
          <c:extLst xmlns:c16r2="http://schemas.microsoft.com/office/drawing/2015/06/chart">
            <c:ext xmlns:c16="http://schemas.microsoft.com/office/drawing/2014/chart" uri="{C3380CC4-5D6E-409C-BE32-E72D297353CC}">
              <c16:uniqueId val="{00000002-48AC-4D5D-8E2C-17209C9076E7}"/>
            </c:ext>
          </c:extLst>
        </c:ser>
        <c:dLbls>
          <c:showLegendKey val="0"/>
          <c:showVal val="0"/>
          <c:showCatName val="0"/>
          <c:showSerName val="0"/>
          <c:showPercent val="0"/>
          <c:showBubbleSize val="0"/>
          <c:showLeaderLines val="1"/>
        </c:dLbls>
      </c:pie3DChart>
      <c:spPr>
        <a:noFill/>
        <a:ln w="25376">
          <a:noFill/>
        </a:ln>
      </c:spPr>
    </c:plotArea>
    <c:legend>
      <c:legendPos val="r"/>
      <c:overlay val="0"/>
      <c:txPr>
        <a:bodyPr/>
        <a:lstStyle/>
        <a:p>
          <a:pPr>
            <a:defRPr sz="1200"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0.43992</cdr:x>
      <cdr:y>0.35189</cdr:y>
    </cdr:from>
    <cdr:to>
      <cdr:x>0.56008</cdr:x>
      <cdr:y>0.43495</cdr:y>
    </cdr:to>
    <cdr:sp macro="" textlink="">
      <cdr:nvSpPr>
        <cdr:cNvPr id="2" name="Прямоугольник 1"/>
        <cdr:cNvSpPr/>
      </cdr:nvSpPr>
      <cdr:spPr>
        <a:xfrm xmlns:a="http://schemas.openxmlformats.org/drawingml/2006/main">
          <a:off x="2413589" y="942736"/>
          <a:ext cx="659219" cy="22251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b="1">
              <a:solidFill>
                <a:schemeClr val="tx1"/>
              </a:solidFill>
            </a:rPr>
            <a:t>(,</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E3D76593</Template>
  <TotalTime>18</TotalTime>
  <Pages>98</Pages>
  <Words>16542</Words>
  <Characters>94294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Бабарицкий Анатолий Николаевич</dc:creator>
  <cp:lastModifiedBy>Бабарицкий Анатолий Николаевич</cp:lastModifiedBy>
  <cp:revision>5</cp:revision>
  <dcterms:created xsi:type="dcterms:W3CDTF">2017-11-09T08:01:00Z</dcterms:created>
  <dcterms:modified xsi:type="dcterms:W3CDTF">2017-11-10T08:50:00Z</dcterms:modified>
</cp:coreProperties>
</file>